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0"/>
        <w:gridCol w:w="3060"/>
      </w:tblGrid>
      <w:tr w:rsidR="005F0C0E" w14:paraId="29DC98D6" w14:textId="77777777" w:rsidTr="00EC2559">
        <w:trPr>
          <w:trHeight w:val="675"/>
        </w:trPr>
        <w:tc>
          <w:tcPr>
            <w:tcW w:w="7740" w:type="dxa"/>
            <w:tcBorders>
              <w:right w:val="single" w:sz="4" w:space="0" w:color="auto"/>
            </w:tcBorders>
          </w:tcPr>
          <w:p w14:paraId="1DEDA844" w14:textId="5E2F1660" w:rsidR="005F0C0E" w:rsidRPr="005F11C8" w:rsidRDefault="00915C81" w:rsidP="00C5430C">
            <w:pPr>
              <w:ind w:left="-144" w:firstLine="144"/>
              <w:jc w:val="both"/>
              <w:rPr>
                <w:b/>
                <w:sz w:val="19"/>
                <w:szCs w:val="19"/>
              </w:rPr>
            </w:pPr>
            <w:r>
              <w:rPr>
                <w:b/>
                <w:sz w:val="19"/>
                <w:szCs w:val="19"/>
              </w:rPr>
              <w:t>REPORT FROM INDEPENDENT CX AUDITOR</w:t>
            </w:r>
          </w:p>
        </w:tc>
        <w:tc>
          <w:tcPr>
            <w:tcW w:w="3060" w:type="dxa"/>
            <w:tcBorders>
              <w:left w:val="single" w:sz="4" w:space="0" w:color="auto"/>
            </w:tcBorders>
          </w:tcPr>
          <w:p w14:paraId="7916CDB7" w14:textId="77777777" w:rsidR="00503134" w:rsidRPr="008D41D2" w:rsidRDefault="00503134" w:rsidP="00503134">
            <w:pPr>
              <w:jc w:val="center"/>
              <w:rPr>
                <w:b/>
                <w:color w:val="5B9BD5" w:themeColor="accent1"/>
                <w:sz w:val="44"/>
                <w:szCs w:val="44"/>
              </w:rPr>
            </w:pPr>
            <w:r w:rsidRPr="008D41D2">
              <w:rPr>
                <w:b/>
                <w:color w:val="5B9BD5" w:themeColor="accent1"/>
                <w:sz w:val="44"/>
                <w:szCs w:val="44"/>
              </w:rPr>
              <w:t>AJAX’S</w:t>
            </w:r>
          </w:p>
          <w:p w14:paraId="415D0D86" w14:textId="618CFEC6" w:rsidR="005F0C0E" w:rsidRDefault="005F0C0E" w:rsidP="00C5430C">
            <w:pPr>
              <w:jc w:val="center"/>
              <w:rPr>
                <w:sz w:val="18"/>
                <w:szCs w:val="18"/>
              </w:rPr>
            </w:pPr>
          </w:p>
        </w:tc>
      </w:tr>
      <w:tr w:rsidR="005F0C0E" w14:paraId="44489B63" w14:textId="77777777" w:rsidTr="00EC2559">
        <w:trPr>
          <w:trHeight w:val="2747"/>
        </w:trPr>
        <w:tc>
          <w:tcPr>
            <w:tcW w:w="7740" w:type="dxa"/>
            <w:vMerge w:val="restart"/>
            <w:tcBorders>
              <w:right w:val="single" w:sz="4" w:space="0" w:color="auto"/>
            </w:tcBorders>
          </w:tcPr>
          <w:p w14:paraId="431332BB" w14:textId="46961D46" w:rsidR="005F0C0E" w:rsidRPr="00901841" w:rsidRDefault="00C21C99" w:rsidP="00C5430C">
            <w:pPr>
              <w:jc w:val="both"/>
              <w:rPr>
                <w:b/>
                <w:sz w:val="18"/>
                <w:szCs w:val="18"/>
              </w:rPr>
            </w:pPr>
            <w:r w:rsidRPr="00901841">
              <w:rPr>
                <w:b/>
                <w:sz w:val="18"/>
                <w:szCs w:val="18"/>
              </w:rPr>
              <w:t>To t</w:t>
            </w:r>
            <w:r w:rsidR="005F0C0E" w:rsidRPr="00901841">
              <w:rPr>
                <w:b/>
                <w:sz w:val="18"/>
                <w:szCs w:val="18"/>
              </w:rPr>
              <w:t xml:space="preserve">he Customers </w:t>
            </w:r>
            <w:r w:rsidR="005F0C0E" w:rsidRPr="00295DF0">
              <w:rPr>
                <w:b/>
                <w:sz w:val="18"/>
                <w:szCs w:val="18"/>
              </w:rPr>
              <w:t xml:space="preserve">of </w:t>
            </w:r>
            <w:r w:rsidR="00295DF0" w:rsidRPr="00295DF0">
              <w:rPr>
                <w:b/>
                <w:sz w:val="18"/>
                <w:szCs w:val="18"/>
              </w:rPr>
              <w:t>AJAX</w:t>
            </w:r>
          </w:p>
          <w:p w14:paraId="5707EC15" w14:textId="77777777" w:rsidR="00FA3658" w:rsidRPr="00901841" w:rsidRDefault="00FA3658" w:rsidP="00C5430C">
            <w:pPr>
              <w:jc w:val="both"/>
              <w:rPr>
                <w:b/>
                <w:sz w:val="18"/>
                <w:szCs w:val="18"/>
              </w:rPr>
            </w:pPr>
          </w:p>
          <w:p w14:paraId="528E0174" w14:textId="4D7403D0" w:rsidR="005F0C0E" w:rsidRPr="00901841" w:rsidRDefault="005F0C0E" w:rsidP="00C5430C">
            <w:pPr>
              <w:jc w:val="both"/>
              <w:rPr>
                <w:sz w:val="18"/>
                <w:szCs w:val="18"/>
              </w:rPr>
            </w:pPr>
            <w:r w:rsidRPr="00295DF0">
              <w:rPr>
                <w:b/>
                <w:sz w:val="18"/>
                <w:szCs w:val="18"/>
              </w:rPr>
              <w:t xml:space="preserve">We have conducted our NorthFace ScoreBoard (NFSB) Audit </w:t>
            </w:r>
            <w:r w:rsidR="00F611E9">
              <w:rPr>
                <w:b/>
                <w:sz w:val="18"/>
                <w:szCs w:val="18"/>
              </w:rPr>
              <w:t>and</w:t>
            </w:r>
            <w:r w:rsidR="00295DF0" w:rsidRPr="00295DF0">
              <w:rPr>
                <w:b/>
                <w:sz w:val="18"/>
                <w:szCs w:val="18"/>
              </w:rPr>
              <w:t xml:space="preserve"> have conducted CEMPRO soft skills training</w:t>
            </w:r>
            <w:r w:rsidR="00F611E9">
              <w:rPr>
                <w:b/>
                <w:sz w:val="18"/>
                <w:szCs w:val="18"/>
              </w:rPr>
              <w:t xml:space="preserve"> for</w:t>
            </w:r>
            <w:r w:rsidRPr="00295DF0">
              <w:rPr>
                <w:b/>
                <w:sz w:val="18"/>
                <w:szCs w:val="18"/>
              </w:rPr>
              <w:t xml:space="preserve"> the calendar year 2018</w:t>
            </w:r>
            <w:r w:rsidR="00F611E9">
              <w:rPr>
                <w:b/>
                <w:sz w:val="18"/>
                <w:szCs w:val="18"/>
              </w:rPr>
              <w:t>. T</w:t>
            </w:r>
            <w:r w:rsidRPr="00295DF0">
              <w:rPr>
                <w:b/>
                <w:sz w:val="18"/>
                <w:szCs w:val="18"/>
              </w:rPr>
              <w:t>his CXDNA Report Card</w:t>
            </w:r>
            <w:r w:rsidRPr="00295DF0">
              <w:rPr>
                <w:sz w:val="18"/>
                <w:szCs w:val="18"/>
              </w:rPr>
              <w:t xml:space="preserve"> is the result of our independent review of the customer satisfaction survey results provided by our client management personnel. Our responsibility is to express an opinion on these customer satisfaction survey results based on our audit.</w:t>
            </w:r>
          </w:p>
          <w:p w14:paraId="2CDAB0F5" w14:textId="77777777" w:rsidR="005F0C0E" w:rsidRPr="00901841" w:rsidRDefault="005F0C0E" w:rsidP="00C5430C">
            <w:pPr>
              <w:jc w:val="both"/>
              <w:rPr>
                <w:sz w:val="18"/>
                <w:szCs w:val="18"/>
              </w:rPr>
            </w:pPr>
          </w:p>
          <w:p w14:paraId="5CC37D78" w14:textId="14B96D88" w:rsidR="005F0C0E" w:rsidRPr="00901841" w:rsidRDefault="005F0C0E" w:rsidP="00C5430C">
            <w:pPr>
              <w:jc w:val="both"/>
              <w:rPr>
                <w:sz w:val="18"/>
                <w:szCs w:val="18"/>
              </w:rPr>
            </w:pPr>
            <w:r w:rsidRPr="00901841">
              <w:rPr>
                <w:sz w:val="18"/>
                <w:szCs w:val="18"/>
              </w:rPr>
              <w:t>Our NFSB audit includes a review of the company’s overall Customer Experience (CX) strategy as it compares to our CXDNA Playbook Strategy twelve (12) components. The results of the CX comparisons are included in our audit findings. Further, each client must provide individual (s) to be certified by our CEMPRO-Advocate training course that includes softskills training and our CXDNA Playbook strategy training as part of meeting the NFSB Award</w:t>
            </w:r>
            <w:r w:rsidR="00F611E9">
              <w:rPr>
                <w:sz w:val="18"/>
                <w:szCs w:val="18"/>
              </w:rPr>
              <w:t xml:space="preserve"> and CEMPRO Award</w:t>
            </w:r>
            <w:bookmarkStart w:id="0" w:name="_GoBack"/>
            <w:bookmarkEnd w:id="0"/>
            <w:r w:rsidRPr="00901841">
              <w:rPr>
                <w:sz w:val="18"/>
                <w:szCs w:val="18"/>
              </w:rPr>
              <w:t xml:space="preserve"> criteria. Our NFSB audit produced this CXDNA Report Card containing a summary of the client’s survey results, executive message to their customers and several CXDNA links to their website. The CXDNA links are intended to provide additional information on the company’s CX program. The CXDNA Report Card is a vehicle for communicating the company’s CX program objectives and their results to stakeholders and the marketplace at large.</w:t>
            </w:r>
          </w:p>
          <w:p w14:paraId="52B155F6" w14:textId="77777777" w:rsidR="005F0C0E" w:rsidRPr="00901841" w:rsidRDefault="005F0C0E" w:rsidP="00C5430C">
            <w:pPr>
              <w:jc w:val="both"/>
              <w:rPr>
                <w:sz w:val="18"/>
                <w:szCs w:val="18"/>
              </w:rPr>
            </w:pPr>
          </w:p>
          <w:p w14:paraId="783B9162" w14:textId="77777777" w:rsidR="005F0C0E" w:rsidRPr="00901841" w:rsidRDefault="005F0C0E" w:rsidP="00C5430C">
            <w:pPr>
              <w:jc w:val="both"/>
              <w:rPr>
                <w:sz w:val="18"/>
                <w:szCs w:val="18"/>
              </w:rPr>
            </w:pPr>
            <w:r w:rsidRPr="00901841">
              <w:rPr>
                <w:sz w:val="18"/>
                <w:szCs w:val="18"/>
              </w:rPr>
              <w:t xml:space="preserve">We conducted our customer satisfaction survey audit in accordance with our generally accepted </w:t>
            </w:r>
            <w:hyperlink r:id="rId10" w:history="1"/>
            <w:r w:rsidRPr="00901841">
              <w:rPr>
                <w:sz w:val="18"/>
                <w:szCs w:val="18"/>
              </w:rPr>
              <w:t>survey auditing standards. These standards require that we review the customer survey results, to obtain reasonable assurance about whether the customer satisfaction statements provided are free of material inconsistencies. An audit includes examining the survey process, survey results, survey questions, survey frequencies and obtaining written verification from our client management personnel responsible for measuring customer satisfaction as evidence supporting the above examination. We believe that our NFSB audit provides a reasonable basis for our opinion.</w:t>
            </w:r>
          </w:p>
          <w:p w14:paraId="204566B2" w14:textId="77777777" w:rsidR="005F0C0E" w:rsidRPr="00901841" w:rsidRDefault="005F0C0E" w:rsidP="00C5430C">
            <w:pPr>
              <w:jc w:val="both"/>
              <w:rPr>
                <w:sz w:val="18"/>
                <w:szCs w:val="18"/>
              </w:rPr>
            </w:pPr>
          </w:p>
          <w:p w14:paraId="21818B84" w14:textId="1A104B09" w:rsidR="005F0C0E" w:rsidRDefault="005F0C0E" w:rsidP="00C5430C">
            <w:pPr>
              <w:jc w:val="both"/>
              <w:rPr>
                <w:sz w:val="18"/>
                <w:szCs w:val="18"/>
              </w:rPr>
            </w:pPr>
            <w:r w:rsidRPr="00901841">
              <w:rPr>
                <w:sz w:val="18"/>
                <w:szCs w:val="18"/>
              </w:rPr>
              <w:t xml:space="preserve">In our opinion, the consolidated </w:t>
            </w:r>
            <w:r w:rsidRPr="00901841">
              <w:rPr>
                <w:b/>
                <w:sz w:val="18"/>
                <w:szCs w:val="18"/>
              </w:rPr>
              <w:t>CXDNA Report Card</w:t>
            </w:r>
            <w:r w:rsidRPr="00901841">
              <w:rPr>
                <w:sz w:val="18"/>
                <w:szCs w:val="18"/>
              </w:rPr>
              <w:t xml:space="preserve"> presents fairly, in all material respects, the customer satisfaction position for the time period of January 1, 2018 through December 31, 2018.</w:t>
            </w:r>
          </w:p>
          <w:p w14:paraId="521EC8CC" w14:textId="77777777" w:rsidR="0061024B" w:rsidRPr="00901841" w:rsidRDefault="0061024B" w:rsidP="00C5430C">
            <w:pPr>
              <w:jc w:val="both"/>
              <w:rPr>
                <w:sz w:val="18"/>
                <w:szCs w:val="18"/>
              </w:rPr>
            </w:pPr>
          </w:p>
          <w:p w14:paraId="01D1FA0F" w14:textId="77777777" w:rsidR="005F0C0E" w:rsidRPr="00901841" w:rsidRDefault="005F0C0E" w:rsidP="00C5430C">
            <w:pPr>
              <w:jc w:val="both"/>
              <w:rPr>
                <w:sz w:val="18"/>
                <w:szCs w:val="18"/>
              </w:rPr>
            </w:pPr>
          </w:p>
          <w:p w14:paraId="6F72C047" w14:textId="77777777" w:rsidR="005F0C0E" w:rsidRPr="002248F4" w:rsidRDefault="005F0C0E" w:rsidP="00C5430C">
            <w:pPr>
              <w:jc w:val="both"/>
              <w:rPr>
                <w:sz w:val="19"/>
                <w:szCs w:val="19"/>
              </w:rPr>
            </w:pPr>
            <w:r w:rsidRPr="002248F4">
              <w:rPr>
                <w:noProof/>
                <w:sz w:val="19"/>
                <w:szCs w:val="19"/>
              </w:rPr>
              <w:drawing>
                <wp:inline distT="0" distB="0" distL="0" distR="0" wp14:anchorId="02326652" wp14:editId="628C111C">
                  <wp:extent cx="1746250" cy="314325"/>
                  <wp:effectExtent l="0" t="0" r="6350" b="9525"/>
                  <wp:docPr id="27" name="Picture 27" descr="X:\_Marketing Material\Signatures\Bill Moore_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Marketing Material\Signatures\Bill Moore_S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367" cy="361326"/>
                          </a:xfrm>
                          <a:prstGeom prst="rect">
                            <a:avLst/>
                          </a:prstGeom>
                          <a:noFill/>
                          <a:ln>
                            <a:noFill/>
                          </a:ln>
                        </pic:spPr>
                      </pic:pic>
                    </a:graphicData>
                  </a:graphic>
                </wp:inline>
              </w:drawing>
            </w:r>
          </w:p>
          <w:p w14:paraId="204751CB" w14:textId="77777777" w:rsidR="005F0C0E" w:rsidRPr="00F52832" w:rsidRDefault="005F0C0E" w:rsidP="00C5430C">
            <w:pPr>
              <w:jc w:val="both"/>
              <w:rPr>
                <w:sz w:val="18"/>
                <w:szCs w:val="18"/>
              </w:rPr>
            </w:pPr>
            <w:r w:rsidRPr="00F52832">
              <w:rPr>
                <w:sz w:val="18"/>
                <w:szCs w:val="18"/>
              </w:rPr>
              <w:t>Bill Moore</w:t>
            </w:r>
          </w:p>
          <w:p w14:paraId="6B1995CF" w14:textId="38F7C159" w:rsidR="005F0C0E" w:rsidRPr="00F52832" w:rsidRDefault="003B1472" w:rsidP="00C5430C">
            <w:pPr>
              <w:jc w:val="both"/>
              <w:rPr>
                <w:sz w:val="18"/>
                <w:szCs w:val="18"/>
              </w:rPr>
            </w:pPr>
            <w:r>
              <w:rPr>
                <w:sz w:val="18"/>
                <w:szCs w:val="18"/>
              </w:rPr>
              <w:t>Chief Customer Officer</w:t>
            </w:r>
          </w:p>
          <w:p w14:paraId="4F9527D3" w14:textId="77777777" w:rsidR="005F0C0E" w:rsidRPr="00F52832" w:rsidRDefault="005F0C0E" w:rsidP="00C5430C">
            <w:pPr>
              <w:jc w:val="both"/>
              <w:rPr>
                <w:sz w:val="18"/>
                <w:szCs w:val="18"/>
              </w:rPr>
            </w:pPr>
          </w:p>
          <w:p w14:paraId="2825ACC9" w14:textId="77777777" w:rsidR="005F0C0E" w:rsidRPr="00F52832" w:rsidRDefault="005F0C0E" w:rsidP="00C5430C">
            <w:pPr>
              <w:jc w:val="both"/>
              <w:rPr>
                <w:sz w:val="18"/>
                <w:szCs w:val="18"/>
              </w:rPr>
            </w:pPr>
            <w:r w:rsidRPr="00F52832">
              <w:rPr>
                <w:sz w:val="18"/>
                <w:szCs w:val="18"/>
              </w:rPr>
              <w:t>Customer Relationship Management Institute LLC</w:t>
            </w:r>
          </w:p>
          <w:p w14:paraId="48625A69" w14:textId="77777777" w:rsidR="005F0C0E" w:rsidRPr="00F52832" w:rsidRDefault="005F0C0E" w:rsidP="00C5430C">
            <w:pPr>
              <w:jc w:val="both"/>
              <w:rPr>
                <w:sz w:val="18"/>
                <w:szCs w:val="18"/>
              </w:rPr>
            </w:pPr>
            <w:r w:rsidRPr="00F52832">
              <w:rPr>
                <w:sz w:val="18"/>
                <w:szCs w:val="18"/>
              </w:rPr>
              <w:t>P.O. Box 323</w:t>
            </w:r>
          </w:p>
          <w:p w14:paraId="5A978153" w14:textId="77777777" w:rsidR="0061024B" w:rsidRDefault="005F0C0E" w:rsidP="00C5430C">
            <w:pPr>
              <w:tabs>
                <w:tab w:val="left" w:pos="5670"/>
              </w:tabs>
              <w:jc w:val="both"/>
              <w:rPr>
                <w:sz w:val="18"/>
                <w:szCs w:val="18"/>
              </w:rPr>
            </w:pPr>
            <w:r w:rsidRPr="00F52832">
              <w:rPr>
                <w:sz w:val="18"/>
                <w:szCs w:val="18"/>
              </w:rPr>
              <w:t>Chelmsford, MA 01824-0323</w:t>
            </w:r>
          </w:p>
          <w:p w14:paraId="00333B40" w14:textId="020A276F" w:rsidR="005F0C0E" w:rsidRPr="00F52832" w:rsidRDefault="005F0C0E" w:rsidP="00C5430C">
            <w:pPr>
              <w:tabs>
                <w:tab w:val="left" w:pos="5670"/>
              </w:tabs>
              <w:jc w:val="both"/>
              <w:rPr>
                <w:rStyle w:val="Hyperlink"/>
                <w:sz w:val="18"/>
                <w:szCs w:val="18"/>
              </w:rPr>
            </w:pPr>
            <w:r w:rsidRPr="00F52832">
              <w:rPr>
                <w:sz w:val="18"/>
                <w:szCs w:val="18"/>
              </w:rPr>
              <w:t xml:space="preserve">978-710-3278 | </w:t>
            </w:r>
            <w:hyperlink r:id="rId12" w:history="1">
              <w:r w:rsidRPr="00F52832">
                <w:rPr>
                  <w:rStyle w:val="Hyperlink"/>
                  <w:sz w:val="18"/>
                  <w:szCs w:val="18"/>
                </w:rPr>
                <w:t>www.crmirewards.com</w:t>
              </w:r>
            </w:hyperlink>
          </w:p>
          <w:p w14:paraId="407ECC52" w14:textId="77777777" w:rsidR="005F0C0E" w:rsidRPr="00F52832" w:rsidRDefault="005F0C0E" w:rsidP="00C5430C">
            <w:pPr>
              <w:tabs>
                <w:tab w:val="left" w:pos="5670"/>
              </w:tabs>
              <w:jc w:val="both"/>
              <w:rPr>
                <w:rStyle w:val="Hyperlink"/>
                <w:sz w:val="18"/>
                <w:szCs w:val="18"/>
              </w:rPr>
            </w:pPr>
          </w:p>
          <w:p w14:paraId="5B714F70" w14:textId="77777777" w:rsidR="005F0C0E" w:rsidRPr="00693298" w:rsidRDefault="005F0C0E" w:rsidP="00C5430C">
            <w:pPr>
              <w:tabs>
                <w:tab w:val="left" w:pos="5670"/>
              </w:tabs>
              <w:jc w:val="both"/>
              <w:rPr>
                <w:color w:val="0563C1" w:themeColor="hyperlink"/>
                <w:sz w:val="19"/>
                <w:szCs w:val="19"/>
                <w:u w:val="single"/>
              </w:rPr>
            </w:pPr>
            <w:r w:rsidRPr="002248F4">
              <w:rPr>
                <w:noProof/>
                <w:sz w:val="19"/>
                <w:szCs w:val="19"/>
              </w:rPr>
              <w:drawing>
                <wp:inline distT="0" distB="0" distL="0" distR="0" wp14:anchorId="3279374B" wp14:editId="6F4AF3BD">
                  <wp:extent cx="72507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EMPRO_Logo_TagLrge_highres (ClaritySo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5075" cy="685800"/>
                          </a:xfrm>
                          <a:prstGeom prst="rect">
                            <a:avLst/>
                          </a:prstGeom>
                        </pic:spPr>
                      </pic:pic>
                    </a:graphicData>
                  </a:graphic>
                </wp:inline>
              </w:drawing>
            </w:r>
            <w:r w:rsidRPr="002248F4">
              <w:rPr>
                <w:sz w:val="19"/>
                <w:szCs w:val="19"/>
              </w:rPr>
              <w:t xml:space="preserve">   </w:t>
            </w:r>
            <w:r w:rsidRPr="002248F4">
              <w:rPr>
                <w:noProof/>
                <w:sz w:val="19"/>
                <w:szCs w:val="19"/>
              </w:rPr>
              <w:drawing>
                <wp:inline distT="0" distB="0" distL="0" distR="0" wp14:anchorId="29757C0B" wp14:editId="1B247882">
                  <wp:extent cx="738403" cy="685800"/>
                  <wp:effectExtent l="0" t="0" r="5080" b="0"/>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MI_NFSB Logo_HiResCMYK (ClaritySo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8403" cy="685800"/>
                          </a:xfrm>
                          <a:prstGeom prst="rect">
                            <a:avLst/>
                          </a:prstGeom>
                        </pic:spPr>
                      </pic:pic>
                    </a:graphicData>
                  </a:graphic>
                </wp:inline>
              </w:drawing>
            </w:r>
            <w:r w:rsidRPr="002248F4">
              <w:rPr>
                <w:noProof/>
                <w:sz w:val="19"/>
                <w:szCs w:val="19"/>
              </w:rPr>
              <w:drawing>
                <wp:inline distT="0" distB="0" distL="0" distR="0" wp14:anchorId="612FC3C7" wp14:editId="00769E1C">
                  <wp:extent cx="684431" cy="685800"/>
                  <wp:effectExtent l="0" t="0" r="1905" b="0"/>
                  <wp:docPr id="37" name="Picture 37"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XDNA Playbook Strategy Whe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431" cy="685800"/>
                          </a:xfrm>
                          <a:prstGeom prst="rect">
                            <a:avLst/>
                          </a:prstGeom>
                        </pic:spPr>
                      </pic:pic>
                    </a:graphicData>
                  </a:graphic>
                </wp:inline>
              </w:drawing>
            </w:r>
            <w:r w:rsidRPr="002248F4">
              <w:rPr>
                <w:sz w:val="19"/>
                <w:szCs w:val="19"/>
              </w:rPr>
              <w:t xml:space="preserve">   </w:t>
            </w:r>
          </w:p>
          <w:p w14:paraId="250159E0" w14:textId="77777777" w:rsidR="005F0C0E" w:rsidRPr="0061315F" w:rsidRDefault="005F0C0E" w:rsidP="00C5430C">
            <w:pPr>
              <w:jc w:val="both"/>
              <w:rPr>
                <w:sz w:val="19"/>
                <w:szCs w:val="19"/>
              </w:rPr>
            </w:pPr>
          </w:p>
        </w:tc>
        <w:tc>
          <w:tcPr>
            <w:tcW w:w="3060" w:type="dxa"/>
            <w:tcBorders>
              <w:left w:val="single" w:sz="4" w:space="0" w:color="auto"/>
            </w:tcBorders>
          </w:tcPr>
          <w:p w14:paraId="3FE1A637" w14:textId="77777777" w:rsidR="005F0C0E" w:rsidRPr="00315FF2" w:rsidRDefault="005F0C0E" w:rsidP="00C5430C">
            <w:pPr>
              <w:jc w:val="center"/>
              <w:rPr>
                <w:b/>
                <w:noProof/>
              </w:rPr>
            </w:pPr>
            <w:r w:rsidRPr="00315FF2">
              <w:rPr>
                <w:b/>
                <w:noProof/>
              </w:rPr>
              <w:t>OUR COMPANY WEBSITE</w:t>
            </w:r>
          </w:p>
          <w:p w14:paraId="4EB25C87" w14:textId="6665CF3E" w:rsidR="005F0C0E" w:rsidRDefault="003A0A47" w:rsidP="00C5430C">
            <w:pPr>
              <w:jc w:val="center"/>
              <w:rPr>
                <w:b/>
                <w:noProof/>
              </w:rPr>
            </w:pPr>
            <w:r>
              <w:rPr>
                <w:noProof/>
              </w:rPr>
              <w:drawing>
                <wp:inline distT="0" distB="0" distL="0" distR="0" wp14:anchorId="7525343F" wp14:editId="343C5155">
                  <wp:extent cx="1626158"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1626158" cy="1143000"/>
                          </a:xfrm>
                          <a:prstGeom prst="rect">
                            <a:avLst/>
                          </a:prstGeom>
                        </pic:spPr>
                      </pic:pic>
                    </a:graphicData>
                  </a:graphic>
                </wp:inline>
              </w:drawing>
            </w:r>
          </w:p>
          <w:p w14:paraId="6ACC733C" w14:textId="77777777" w:rsidR="003A0A47" w:rsidRPr="000A3196" w:rsidRDefault="003A0A47" w:rsidP="00C5430C">
            <w:pPr>
              <w:jc w:val="center"/>
              <w:rPr>
                <w:b/>
                <w:noProof/>
                <w:sz w:val="10"/>
                <w:szCs w:val="10"/>
              </w:rPr>
            </w:pPr>
          </w:p>
          <w:p w14:paraId="6A546F8E" w14:textId="585416A2" w:rsidR="005F0C0E" w:rsidRPr="00B46F38" w:rsidRDefault="005F0C0E" w:rsidP="000A3196">
            <w:pPr>
              <w:jc w:val="center"/>
              <w:rPr>
                <w:sz w:val="18"/>
                <w:szCs w:val="18"/>
              </w:rPr>
            </w:pPr>
            <w:r>
              <w:rPr>
                <w:noProof/>
              </w:rPr>
              <w:drawing>
                <wp:inline distT="0" distB="0" distL="0" distR="0" wp14:anchorId="3F472FB9" wp14:editId="0908F389">
                  <wp:extent cx="1562100" cy="31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7"/>
                          <a:srcRect l="6329" t="20787" r="7173" b="22054"/>
                          <a:stretch/>
                        </pic:blipFill>
                        <pic:spPr bwMode="auto">
                          <a:xfrm>
                            <a:off x="0" y="0"/>
                            <a:ext cx="1562100" cy="314325"/>
                          </a:xfrm>
                          <a:prstGeom prst="rect">
                            <a:avLst/>
                          </a:prstGeom>
                          <a:ln>
                            <a:noFill/>
                          </a:ln>
                          <a:extLst>
                            <a:ext uri="{53640926-AAD7-44D8-BBD7-CCE9431645EC}">
                              <a14:shadowObscured xmlns:a14="http://schemas.microsoft.com/office/drawing/2010/main"/>
                            </a:ext>
                          </a:extLst>
                        </pic:spPr>
                      </pic:pic>
                    </a:graphicData>
                  </a:graphic>
                </wp:inline>
              </w:drawing>
            </w:r>
          </w:p>
        </w:tc>
      </w:tr>
      <w:tr w:rsidR="005F0C0E" w14:paraId="732C5D19" w14:textId="77777777" w:rsidTr="00EC2559">
        <w:trPr>
          <w:trHeight w:val="2747"/>
        </w:trPr>
        <w:tc>
          <w:tcPr>
            <w:tcW w:w="7740" w:type="dxa"/>
            <w:vMerge/>
            <w:tcBorders>
              <w:right w:val="single" w:sz="4" w:space="0" w:color="auto"/>
            </w:tcBorders>
          </w:tcPr>
          <w:p w14:paraId="307E0805" w14:textId="77777777" w:rsidR="005F0C0E" w:rsidRPr="00B46F38" w:rsidRDefault="005F0C0E" w:rsidP="00C5430C">
            <w:pPr>
              <w:jc w:val="both"/>
              <w:rPr>
                <w:sz w:val="18"/>
                <w:szCs w:val="18"/>
              </w:rPr>
            </w:pPr>
          </w:p>
        </w:tc>
        <w:tc>
          <w:tcPr>
            <w:tcW w:w="3060" w:type="dxa"/>
            <w:tcBorders>
              <w:left w:val="single" w:sz="4" w:space="0" w:color="auto"/>
            </w:tcBorders>
          </w:tcPr>
          <w:p w14:paraId="6E068699" w14:textId="77777777" w:rsidR="005F0C0E" w:rsidRPr="00315FF2" w:rsidRDefault="005F0C0E" w:rsidP="00C5430C">
            <w:pPr>
              <w:jc w:val="center"/>
              <w:rPr>
                <w:b/>
                <w:noProof/>
              </w:rPr>
            </w:pPr>
            <w:r w:rsidRPr="00315FF2">
              <w:rPr>
                <w:b/>
                <w:noProof/>
              </w:rPr>
              <w:t>AWARDS</w:t>
            </w:r>
          </w:p>
          <w:p w14:paraId="0B66932C" w14:textId="11239D91" w:rsidR="005F0C0E" w:rsidRDefault="003D6C9A" w:rsidP="00C5430C">
            <w:pPr>
              <w:jc w:val="center"/>
              <w:rPr>
                <w:b/>
                <w:noProof/>
              </w:rPr>
            </w:pPr>
            <w:r>
              <w:rPr>
                <w:noProof/>
              </w:rPr>
              <w:drawing>
                <wp:inline distT="0" distB="0" distL="0" distR="0" wp14:anchorId="4E82B23E" wp14:editId="37739773">
                  <wp:extent cx="1656826" cy="1143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1656826" cy="1143000"/>
                          </a:xfrm>
                          <a:prstGeom prst="rect">
                            <a:avLst/>
                          </a:prstGeom>
                        </pic:spPr>
                      </pic:pic>
                    </a:graphicData>
                  </a:graphic>
                </wp:inline>
              </w:drawing>
            </w:r>
          </w:p>
          <w:p w14:paraId="1E608790" w14:textId="77777777" w:rsidR="00E73915" w:rsidRPr="000A3196" w:rsidRDefault="00E73915" w:rsidP="00E73915">
            <w:pPr>
              <w:rPr>
                <w:b/>
                <w:noProof/>
                <w:sz w:val="10"/>
                <w:szCs w:val="10"/>
              </w:rPr>
            </w:pPr>
          </w:p>
          <w:p w14:paraId="1046475C" w14:textId="14687CBA" w:rsidR="005F0C0E" w:rsidRPr="00B46F38" w:rsidRDefault="005F0C0E" w:rsidP="000A3196">
            <w:pPr>
              <w:jc w:val="center"/>
              <w:rPr>
                <w:sz w:val="18"/>
                <w:szCs w:val="18"/>
              </w:rPr>
            </w:pPr>
            <w:r>
              <w:rPr>
                <w:noProof/>
              </w:rPr>
              <w:drawing>
                <wp:inline distT="0" distB="0" distL="0" distR="0" wp14:anchorId="4E5FB312" wp14:editId="48659D32">
                  <wp:extent cx="156210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7"/>
                          <a:srcRect l="6329" t="20787" r="7173" b="22054"/>
                          <a:stretch/>
                        </pic:blipFill>
                        <pic:spPr bwMode="auto">
                          <a:xfrm>
                            <a:off x="0" y="0"/>
                            <a:ext cx="1562100" cy="314325"/>
                          </a:xfrm>
                          <a:prstGeom prst="rect">
                            <a:avLst/>
                          </a:prstGeom>
                          <a:ln>
                            <a:noFill/>
                          </a:ln>
                          <a:extLst>
                            <a:ext uri="{53640926-AAD7-44D8-BBD7-CCE9431645EC}">
                              <a14:shadowObscured xmlns:a14="http://schemas.microsoft.com/office/drawing/2010/main"/>
                            </a:ext>
                          </a:extLst>
                        </pic:spPr>
                      </pic:pic>
                    </a:graphicData>
                  </a:graphic>
                </wp:inline>
              </w:drawing>
            </w:r>
          </w:p>
        </w:tc>
      </w:tr>
      <w:tr w:rsidR="005F0C0E" w14:paraId="52D3B3A9" w14:textId="77777777" w:rsidTr="00EC2559">
        <w:trPr>
          <w:trHeight w:val="2747"/>
        </w:trPr>
        <w:tc>
          <w:tcPr>
            <w:tcW w:w="7740" w:type="dxa"/>
            <w:vMerge/>
            <w:tcBorders>
              <w:right w:val="single" w:sz="4" w:space="0" w:color="auto"/>
            </w:tcBorders>
          </w:tcPr>
          <w:p w14:paraId="07FC8FA2" w14:textId="77777777" w:rsidR="005F0C0E" w:rsidRPr="00B46F38" w:rsidRDefault="005F0C0E" w:rsidP="00C5430C">
            <w:pPr>
              <w:jc w:val="both"/>
              <w:rPr>
                <w:sz w:val="18"/>
                <w:szCs w:val="18"/>
              </w:rPr>
            </w:pPr>
          </w:p>
        </w:tc>
        <w:tc>
          <w:tcPr>
            <w:tcW w:w="3060" w:type="dxa"/>
            <w:tcBorders>
              <w:left w:val="single" w:sz="4" w:space="0" w:color="auto"/>
            </w:tcBorders>
          </w:tcPr>
          <w:p w14:paraId="7F1EDD97" w14:textId="4BC2C1E3" w:rsidR="005F0C0E" w:rsidRPr="00315FF2" w:rsidRDefault="00FA3658" w:rsidP="00C5430C">
            <w:pPr>
              <w:jc w:val="center"/>
              <w:rPr>
                <w:b/>
                <w:noProof/>
              </w:rPr>
            </w:pPr>
            <w:r w:rsidRPr="00315FF2">
              <w:rPr>
                <w:b/>
                <w:noProof/>
              </w:rPr>
              <w:t>SERVICE ORGANIZATION</w:t>
            </w:r>
          </w:p>
          <w:p w14:paraId="5E27DC58" w14:textId="03EAB7C7" w:rsidR="005F0C0E" w:rsidRDefault="00E17AA7" w:rsidP="00C5430C">
            <w:pPr>
              <w:jc w:val="center"/>
              <w:rPr>
                <w:b/>
                <w:noProof/>
              </w:rPr>
            </w:pPr>
            <w:r>
              <w:rPr>
                <w:noProof/>
              </w:rPr>
              <w:drawing>
                <wp:inline distT="0" distB="0" distL="0" distR="0" wp14:anchorId="2DFC2567" wp14:editId="6885F7F5">
                  <wp:extent cx="1696603"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1696603" cy="1143000"/>
                          </a:xfrm>
                          <a:prstGeom prst="rect">
                            <a:avLst/>
                          </a:prstGeom>
                        </pic:spPr>
                      </pic:pic>
                    </a:graphicData>
                  </a:graphic>
                </wp:inline>
              </w:drawing>
            </w:r>
          </w:p>
          <w:p w14:paraId="5E990BC8" w14:textId="77777777" w:rsidR="00E17AA7" w:rsidRPr="000A3196" w:rsidRDefault="00E17AA7" w:rsidP="00C5430C">
            <w:pPr>
              <w:jc w:val="center"/>
              <w:rPr>
                <w:b/>
                <w:noProof/>
                <w:sz w:val="10"/>
                <w:szCs w:val="10"/>
              </w:rPr>
            </w:pPr>
          </w:p>
          <w:p w14:paraId="3A3D0ACA" w14:textId="77777777" w:rsidR="005F0C0E" w:rsidRPr="00315FF2" w:rsidRDefault="005F0C0E" w:rsidP="00C5430C">
            <w:pPr>
              <w:jc w:val="center"/>
              <w:rPr>
                <w:b/>
                <w:noProof/>
              </w:rPr>
            </w:pPr>
            <w:r w:rsidRPr="00315FF2">
              <w:rPr>
                <w:b/>
                <w:noProof/>
              </w:rPr>
              <w:drawing>
                <wp:inline distT="0" distB="0" distL="0" distR="0" wp14:anchorId="504CEF0E" wp14:editId="76866265">
                  <wp:extent cx="1562100" cy="314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7"/>
                          <a:srcRect l="6329" t="20787" r="7173" b="22054"/>
                          <a:stretch/>
                        </pic:blipFill>
                        <pic:spPr bwMode="auto">
                          <a:xfrm>
                            <a:off x="0" y="0"/>
                            <a:ext cx="1562100" cy="314325"/>
                          </a:xfrm>
                          <a:prstGeom prst="rect">
                            <a:avLst/>
                          </a:prstGeom>
                          <a:ln>
                            <a:noFill/>
                          </a:ln>
                          <a:extLst>
                            <a:ext uri="{53640926-AAD7-44D8-BBD7-CCE9431645EC}">
                              <a14:shadowObscured xmlns:a14="http://schemas.microsoft.com/office/drawing/2010/main"/>
                            </a:ext>
                          </a:extLst>
                        </pic:spPr>
                      </pic:pic>
                    </a:graphicData>
                  </a:graphic>
                </wp:inline>
              </w:drawing>
            </w:r>
          </w:p>
        </w:tc>
      </w:tr>
      <w:tr w:rsidR="005F0C0E" w14:paraId="2ABC7BCA" w14:textId="77777777" w:rsidTr="00EC2559">
        <w:trPr>
          <w:trHeight w:val="2747"/>
        </w:trPr>
        <w:tc>
          <w:tcPr>
            <w:tcW w:w="7740" w:type="dxa"/>
            <w:vMerge/>
            <w:tcBorders>
              <w:right w:val="single" w:sz="4" w:space="0" w:color="auto"/>
            </w:tcBorders>
          </w:tcPr>
          <w:p w14:paraId="1EA030CA" w14:textId="77777777" w:rsidR="005F0C0E" w:rsidRPr="00B46F38" w:rsidRDefault="005F0C0E" w:rsidP="00C5430C">
            <w:pPr>
              <w:jc w:val="both"/>
              <w:rPr>
                <w:sz w:val="18"/>
                <w:szCs w:val="18"/>
              </w:rPr>
            </w:pPr>
          </w:p>
        </w:tc>
        <w:tc>
          <w:tcPr>
            <w:tcW w:w="3060" w:type="dxa"/>
            <w:tcBorders>
              <w:left w:val="single" w:sz="4" w:space="0" w:color="auto"/>
            </w:tcBorders>
          </w:tcPr>
          <w:p w14:paraId="027C796C" w14:textId="77777777" w:rsidR="005F0C0E" w:rsidRPr="00315FF2" w:rsidRDefault="005F0C0E" w:rsidP="00C5430C">
            <w:pPr>
              <w:jc w:val="center"/>
              <w:rPr>
                <w:b/>
                <w:noProof/>
              </w:rPr>
            </w:pPr>
            <w:r w:rsidRPr="00315FF2">
              <w:rPr>
                <w:b/>
                <w:noProof/>
              </w:rPr>
              <w:t>TESTIMONIALS</w:t>
            </w:r>
          </w:p>
          <w:p w14:paraId="7C4AD502" w14:textId="585002CE" w:rsidR="005F0C0E" w:rsidRDefault="003A5BEF" w:rsidP="00C5430C">
            <w:pPr>
              <w:jc w:val="center"/>
              <w:rPr>
                <w:noProof/>
              </w:rPr>
            </w:pPr>
            <w:r>
              <w:rPr>
                <w:noProof/>
              </w:rPr>
              <w:drawing>
                <wp:inline distT="0" distB="0" distL="0" distR="0" wp14:anchorId="5EA7961F" wp14:editId="1C79A837">
                  <wp:extent cx="1645087"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1645087" cy="1143000"/>
                          </a:xfrm>
                          <a:prstGeom prst="rect">
                            <a:avLst/>
                          </a:prstGeom>
                        </pic:spPr>
                      </pic:pic>
                    </a:graphicData>
                  </a:graphic>
                </wp:inline>
              </w:drawing>
            </w:r>
          </w:p>
          <w:p w14:paraId="10886B69" w14:textId="77777777" w:rsidR="003A5BEF" w:rsidRPr="000A3196" w:rsidRDefault="003A5BEF" w:rsidP="00C5430C">
            <w:pPr>
              <w:jc w:val="center"/>
              <w:rPr>
                <w:noProof/>
                <w:sz w:val="10"/>
                <w:szCs w:val="10"/>
              </w:rPr>
            </w:pPr>
          </w:p>
          <w:p w14:paraId="5DDAB772" w14:textId="77777777" w:rsidR="005F0C0E" w:rsidRDefault="005F0C0E" w:rsidP="00C5430C">
            <w:pPr>
              <w:jc w:val="center"/>
              <w:rPr>
                <w:noProof/>
              </w:rPr>
            </w:pPr>
            <w:r>
              <w:rPr>
                <w:noProof/>
              </w:rPr>
              <w:drawing>
                <wp:inline distT="0" distB="0" distL="0" distR="0" wp14:anchorId="54E5BE6B" wp14:editId="023712A3">
                  <wp:extent cx="1562100" cy="314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a:srcRect l="6329" t="20787" r="7173" b="22054"/>
                          <a:stretch/>
                        </pic:blipFill>
                        <pic:spPr bwMode="auto">
                          <a:xfrm>
                            <a:off x="0" y="0"/>
                            <a:ext cx="1562100" cy="314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082E86" w14:textId="77777777" w:rsidR="005F0C0E" w:rsidRDefault="005F0C0E" w:rsidP="00610089">
      <w:pPr>
        <w:tabs>
          <w:tab w:val="left" w:pos="8100"/>
        </w:tabs>
        <w:rPr>
          <w:sz w:val="18"/>
          <w:szCs w:val="18"/>
        </w:rPr>
      </w:pPr>
    </w:p>
    <w:p w14:paraId="7A3AE66E" w14:textId="7C54D1F9" w:rsidR="00604454" w:rsidRDefault="003B0C36" w:rsidP="00610089">
      <w:pPr>
        <w:tabs>
          <w:tab w:val="left" w:pos="8100"/>
        </w:tabs>
        <w:rPr>
          <w:sz w:val="18"/>
          <w:szCs w:val="18"/>
        </w:rPr>
      </w:pPr>
      <w:r w:rsidRPr="00583364">
        <w:rPr>
          <w:sz w:val="18"/>
          <w:szCs w:val="18"/>
        </w:rPr>
        <w:br w:type="page"/>
      </w:r>
    </w:p>
    <w:p w14:paraId="23A85270" w14:textId="2D8E9E1F" w:rsidR="00171014" w:rsidRPr="00983A2C" w:rsidRDefault="00983A2C" w:rsidP="00171014">
      <w:pPr>
        <w:pBdr>
          <w:top w:val="single" w:sz="4" w:space="1" w:color="auto"/>
          <w:left w:val="single" w:sz="4" w:space="4" w:color="auto"/>
          <w:bottom w:val="single" w:sz="4" w:space="1" w:color="auto"/>
          <w:right w:val="single" w:sz="4" w:space="4" w:color="auto"/>
        </w:pBdr>
        <w:shd w:val="clear" w:color="auto" w:fill="BDD6EE" w:themeFill="accent1" w:themeFillTint="66"/>
        <w:rPr>
          <w:b/>
          <w:sz w:val="30"/>
          <w:szCs w:val="30"/>
        </w:rPr>
      </w:pPr>
      <w:r w:rsidRPr="00983A2C">
        <w:rPr>
          <w:b/>
          <w:sz w:val="30"/>
          <w:szCs w:val="30"/>
        </w:rPr>
        <w:lastRenderedPageBreak/>
        <w:t>COMPANY OVERVIEW</w:t>
      </w:r>
    </w:p>
    <w:p w14:paraId="40A6F269" w14:textId="3DA8A9D3" w:rsidR="00604454" w:rsidRDefault="00604454" w:rsidP="00DA0212">
      <w:pPr>
        <w:spacing w:after="0" w:line="240" w:lineRule="auto"/>
        <w:rPr>
          <w:sz w:val="18"/>
          <w:szCs w:val="18"/>
        </w:rPr>
      </w:pPr>
    </w:p>
    <w:p w14:paraId="2B40852F" w14:textId="1F09B762" w:rsidR="00311E28" w:rsidRDefault="00311E28" w:rsidP="00DA0212">
      <w:pPr>
        <w:spacing w:after="0" w:line="240" w:lineRule="auto"/>
        <w:jc w:val="center"/>
        <w:rPr>
          <w:rFonts w:ascii="Calibri" w:hAnsi="Calibri" w:cs="Calibri"/>
          <w:bCs/>
          <w:color w:val="D0CECE" w:themeColor="background2" w:themeShade="E6"/>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 w:name="_Hlk535921133"/>
      <w:r w:rsidRPr="00311E28">
        <w:rPr>
          <w:rFonts w:ascii="Calibri" w:hAnsi="Calibri" w:cs="Calibri"/>
          <w:bCs/>
          <w:color w:val="D0CECE" w:themeColor="background2" w:themeShade="E6"/>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DRAFT</w:t>
      </w:r>
    </w:p>
    <w:p w14:paraId="52CCF3E2" w14:textId="77777777" w:rsidR="00DA0212" w:rsidRPr="00DA0212" w:rsidRDefault="00DA0212" w:rsidP="00DA0212">
      <w:pPr>
        <w:spacing w:after="0" w:line="240" w:lineRule="auto"/>
        <w:rPr>
          <w:rFonts w:ascii="Calibri" w:hAnsi="Calibri" w:cs="Calibri"/>
          <w:bCs/>
          <w:sz w:val="20"/>
          <w:szCs w:val="20"/>
        </w:rPr>
      </w:pPr>
    </w:p>
    <w:p w14:paraId="7E3380B2" w14:textId="44708E75" w:rsidR="00566BC1" w:rsidRDefault="007E2752" w:rsidP="00DA0212">
      <w:pPr>
        <w:spacing w:after="0" w:line="240" w:lineRule="auto"/>
        <w:rPr>
          <w:rFonts w:ascii="Calibri" w:hAnsi="Calibri" w:cs="Calibri"/>
          <w:b/>
          <w:bCs/>
          <w:sz w:val="20"/>
          <w:szCs w:val="20"/>
        </w:rPr>
      </w:pPr>
      <w:r>
        <w:rPr>
          <w:rFonts w:ascii="Calibri" w:hAnsi="Calibri" w:cs="Calibri"/>
          <w:b/>
          <w:bCs/>
          <w:sz w:val="20"/>
          <w:szCs w:val="20"/>
        </w:rPr>
        <w:t>Our Mission</w:t>
      </w:r>
    </w:p>
    <w:p w14:paraId="3DC05192" w14:textId="0331AF89" w:rsidR="007E2752" w:rsidRPr="00DA0212" w:rsidRDefault="002478E0" w:rsidP="00DA0212">
      <w:pPr>
        <w:spacing w:after="0" w:line="240" w:lineRule="auto"/>
        <w:rPr>
          <w:rFonts w:ascii="Calibri" w:hAnsi="Calibri" w:cs="Calibri"/>
          <w:bCs/>
          <w:sz w:val="20"/>
          <w:szCs w:val="20"/>
        </w:rPr>
      </w:pPr>
      <w:r w:rsidRPr="002478E0">
        <w:rPr>
          <w:rFonts w:ascii="Calibri" w:hAnsi="Calibri" w:cs="Calibri"/>
          <w:bCs/>
          <w:sz w:val="20"/>
          <w:szCs w:val="20"/>
          <w:highlight w:val="yellow"/>
        </w:rPr>
        <w:t>Company name</w:t>
      </w:r>
      <w:r w:rsidR="007E2752" w:rsidRPr="00DA0212">
        <w:rPr>
          <w:rFonts w:ascii="Calibri" w:hAnsi="Calibri" w:cs="Calibri"/>
          <w:bCs/>
          <w:sz w:val="20"/>
          <w:szCs w:val="20"/>
        </w:rPr>
        <w:t xml:space="preserve"> makes infrast</w:t>
      </w:r>
      <w:r w:rsidR="00222C90" w:rsidRPr="00DA0212">
        <w:rPr>
          <w:rFonts w:ascii="Calibri" w:hAnsi="Calibri" w:cs="Calibri"/>
          <w:bCs/>
          <w:sz w:val="20"/>
          <w:szCs w:val="20"/>
        </w:rPr>
        <w:t>ructure invisible, elevating IT to focus</w:t>
      </w:r>
      <w:r w:rsidR="00935959" w:rsidRPr="00DA0212">
        <w:rPr>
          <w:rFonts w:ascii="Calibri" w:hAnsi="Calibri" w:cs="Calibri"/>
          <w:bCs/>
          <w:sz w:val="20"/>
          <w:szCs w:val="20"/>
        </w:rPr>
        <w:t xml:space="preserve"> on the applications and services that power their business. The </w:t>
      </w:r>
      <w:r w:rsidR="00A91444" w:rsidRPr="00DA0212">
        <w:rPr>
          <w:rFonts w:ascii="Calibri" w:hAnsi="Calibri" w:cs="Calibri"/>
          <w:bCs/>
          <w:sz w:val="20"/>
          <w:szCs w:val="20"/>
        </w:rPr>
        <w:t xml:space="preserve">networking into a resilient, software </w:t>
      </w:r>
      <w:r w:rsidR="00391A3E" w:rsidRPr="00DA0212">
        <w:rPr>
          <w:rFonts w:ascii="Calibri" w:hAnsi="Calibri" w:cs="Calibri"/>
          <w:bCs/>
          <w:sz w:val="20"/>
          <w:szCs w:val="20"/>
        </w:rPr>
        <w:t>–</w:t>
      </w:r>
      <w:r w:rsidR="00A91444" w:rsidRPr="00DA0212">
        <w:rPr>
          <w:rFonts w:ascii="Calibri" w:hAnsi="Calibri" w:cs="Calibri"/>
          <w:bCs/>
          <w:sz w:val="20"/>
          <w:szCs w:val="20"/>
        </w:rPr>
        <w:t xml:space="preserve"> de</w:t>
      </w:r>
      <w:r w:rsidR="00391A3E" w:rsidRPr="00DA0212">
        <w:rPr>
          <w:rFonts w:ascii="Calibri" w:hAnsi="Calibri" w:cs="Calibri"/>
          <w:bCs/>
          <w:sz w:val="20"/>
          <w:szCs w:val="20"/>
        </w:rPr>
        <w:t>fined solution with rich machine intelligence.</w:t>
      </w:r>
    </w:p>
    <w:p w14:paraId="35E935C4" w14:textId="77777777" w:rsidR="00DA0212" w:rsidRDefault="00DA0212" w:rsidP="00DA0212">
      <w:pPr>
        <w:spacing w:after="0" w:line="240" w:lineRule="auto"/>
        <w:rPr>
          <w:rFonts w:ascii="Calibri" w:hAnsi="Calibri" w:cs="Calibri"/>
          <w:b/>
          <w:bCs/>
          <w:sz w:val="20"/>
          <w:szCs w:val="20"/>
        </w:rPr>
      </w:pPr>
    </w:p>
    <w:p w14:paraId="2092D414" w14:textId="7640FAFA" w:rsidR="00A23373" w:rsidRDefault="00391A3E" w:rsidP="00DA0212">
      <w:pPr>
        <w:spacing w:after="0" w:line="240" w:lineRule="auto"/>
        <w:rPr>
          <w:rFonts w:ascii="Calibri" w:hAnsi="Calibri" w:cs="Calibri"/>
          <w:b/>
          <w:bCs/>
          <w:sz w:val="20"/>
          <w:szCs w:val="20"/>
        </w:rPr>
      </w:pPr>
      <w:r>
        <w:rPr>
          <w:rFonts w:ascii="Calibri" w:hAnsi="Calibri" w:cs="Calibri"/>
          <w:b/>
          <w:bCs/>
          <w:sz w:val="20"/>
          <w:szCs w:val="20"/>
        </w:rPr>
        <w:t>The Results</w:t>
      </w:r>
    </w:p>
    <w:p w14:paraId="5E5989E1" w14:textId="3405A7F3" w:rsidR="00391A3E" w:rsidRPr="00DA0212" w:rsidRDefault="00391A3E" w:rsidP="00DA0212">
      <w:pPr>
        <w:spacing w:after="0" w:line="240" w:lineRule="auto"/>
        <w:rPr>
          <w:rFonts w:ascii="Calibri" w:hAnsi="Calibri" w:cs="Calibri"/>
          <w:bCs/>
          <w:sz w:val="20"/>
          <w:szCs w:val="20"/>
        </w:rPr>
      </w:pPr>
      <w:r w:rsidRPr="00DA0212">
        <w:rPr>
          <w:rFonts w:ascii="Calibri" w:hAnsi="Calibri" w:cs="Calibri"/>
          <w:bCs/>
          <w:sz w:val="20"/>
          <w:szCs w:val="20"/>
        </w:rPr>
        <w:t>Predictable performance, cloud consumption models, robust</w:t>
      </w:r>
      <w:r w:rsidR="00B41259" w:rsidRPr="00DA0212">
        <w:rPr>
          <w:rFonts w:ascii="Calibri" w:hAnsi="Calibri" w:cs="Calibri"/>
          <w:bCs/>
          <w:sz w:val="20"/>
          <w:szCs w:val="20"/>
        </w:rPr>
        <w:t xml:space="preserve"> security, and seamless application mobility for all enterprise applications at any scale. A </w:t>
      </w:r>
      <w:r w:rsidR="001E648B" w:rsidRPr="00DA0212">
        <w:rPr>
          <w:rFonts w:ascii="Calibri" w:hAnsi="Calibri" w:cs="Calibri"/>
          <w:bCs/>
          <w:sz w:val="20"/>
          <w:szCs w:val="20"/>
        </w:rPr>
        <w:t xml:space="preserve">single software fabric unifies your private and public cl ouds and delivers one-click simplicity in managing </w:t>
      </w:r>
      <w:r w:rsidR="00DA0212" w:rsidRPr="00DA0212">
        <w:rPr>
          <w:rFonts w:ascii="Calibri" w:hAnsi="Calibri" w:cs="Calibri"/>
          <w:bCs/>
          <w:sz w:val="20"/>
          <w:szCs w:val="20"/>
        </w:rPr>
        <w:t>multi</w:t>
      </w:r>
      <w:r w:rsidR="001E648B" w:rsidRPr="00DA0212">
        <w:rPr>
          <w:rFonts w:ascii="Calibri" w:hAnsi="Calibri" w:cs="Calibri"/>
          <w:bCs/>
          <w:sz w:val="20"/>
          <w:szCs w:val="20"/>
        </w:rPr>
        <w:t>-cloud</w:t>
      </w:r>
      <w:r w:rsidR="00566BC1" w:rsidRPr="00DA0212">
        <w:rPr>
          <w:rFonts w:ascii="Calibri" w:hAnsi="Calibri" w:cs="Calibri"/>
          <w:bCs/>
          <w:sz w:val="20"/>
          <w:szCs w:val="20"/>
        </w:rPr>
        <w:t xml:space="preserve"> deployments. One OS. One click™</w:t>
      </w:r>
    </w:p>
    <w:bookmarkEnd w:id="1"/>
    <w:p w14:paraId="69FB89DB" w14:textId="305E38F5" w:rsidR="00704CCB" w:rsidRDefault="00704CCB" w:rsidP="00DA0212">
      <w:pPr>
        <w:spacing w:after="0" w:line="240" w:lineRule="auto"/>
        <w:jc w:val="both"/>
        <w:rPr>
          <w:sz w:val="18"/>
          <w:szCs w:val="18"/>
        </w:rPr>
      </w:pPr>
    </w:p>
    <w:p w14:paraId="29BBE074" w14:textId="77777777" w:rsidR="00983A2C" w:rsidRDefault="00983A2C" w:rsidP="00DA0212">
      <w:pPr>
        <w:spacing w:after="0" w:line="240" w:lineRule="auto"/>
        <w:jc w:val="both"/>
        <w:rPr>
          <w:sz w:val="18"/>
          <w:szCs w:val="18"/>
        </w:rPr>
      </w:pPr>
    </w:p>
    <w:p w14:paraId="1B9074CA" w14:textId="36E6A11C" w:rsidR="00983A2C" w:rsidRPr="00983A2C" w:rsidRDefault="00983A2C" w:rsidP="00983A2C">
      <w:pPr>
        <w:pBdr>
          <w:top w:val="single" w:sz="4" w:space="1" w:color="auto"/>
          <w:left w:val="single" w:sz="4" w:space="4" w:color="auto"/>
          <w:bottom w:val="single" w:sz="4" w:space="1" w:color="auto"/>
          <w:right w:val="single" w:sz="4" w:space="4" w:color="auto"/>
        </w:pBdr>
        <w:shd w:val="clear" w:color="auto" w:fill="BDD6EE" w:themeFill="accent1" w:themeFillTint="66"/>
        <w:rPr>
          <w:b/>
          <w:sz w:val="30"/>
          <w:szCs w:val="30"/>
        </w:rPr>
      </w:pPr>
      <w:r w:rsidRPr="00983A2C">
        <w:rPr>
          <w:b/>
          <w:sz w:val="30"/>
          <w:szCs w:val="30"/>
        </w:rPr>
        <w:t>A MESSAGE FROM MANAGEMENT</w:t>
      </w:r>
    </w:p>
    <w:p w14:paraId="26015116" w14:textId="77777777" w:rsidR="00983A2C" w:rsidRDefault="00983A2C" w:rsidP="00DA0212">
      <w:pPr>
        <w:spacing w:after="0" w:line="240" w:lineRule="auto"/>
        <w:jc w:val="both"/>
        <w:rPr>
          <w:sz w:val="18"/>
          <w:szCs w:val="18"/>
        </w:rPr>
      </w:pPr>
    </w:p>
    <w:p w14:paraId="5FF1BC23" w14:textId="77777777" w:rsidR="00120817" w:rsidRDefault="00120817" w:rsidP="00120817">
      <w:pPr>
        <w:spacing w:after="0" w:line="240" w:lineRule="auto"/>
        <w:jc w:val="center"/>
        <w:rPr>
          <w:rFonts w:ascii="Calibri" w:hAnsi="Calibri" w:cs="Calibri"/>
          <w:bCs/>
          <w:color w:val="D0CECE" w:themeColor="background2" w:themeShade="E6"/>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1E28">
        <w:rPr>
          <w:rFonts w:ascii="Calibri" w:hAnsi="Calibri" w:cs="Calibri"/>
          <w:bCs/>
          <w:color w:val="D0CECE" w:themeColor="background2" w:themeShade="E6"/>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DRAFT</w:t>
      </w:r>
    </w:p>
    <w:p w14:paraId="3F8937DE" w14:textId="77777777" w:rsidR="00520014" w:rsidRDefault="00520014" w:rsidP="007A2654">
      <w:pPr>
        <w:spacing w:after="0" w:line="240" w:lineRule="auto"/>
        <w:jc w:val="both"/>
        <w:rPr>
          <w:b/>
          <w:sz w:val="20"/>
          <w:szCs w:val="20"/>
        </w:rPr>
      </w:pPr>
    </w:p>
    <w:p w14:paraId="7D0680D7" w14:textId="77777777" w:rsidR="00921992" w:rsidRPr="00CF55D1" w:rsidRDefault="00921992" w:rsidP="00921992">
      <w:pPr>
        <w:spacing w:after="0" w:line="240" w:lineRule="auto"/>
        <w:jc w:val="both"/>
        <w:rPr>
          <w:sz w:val="18"/>
          <w:szCs w:val="18"/>
        </w:rPr>
      </w:pPr>
      <w:r w:rsidRPr="00CF55D1">
        <w:rPr>
          <w:sz w:val="18"/>
          <w:szCs w:val="18"/>
        </w:rPr>
        <w:t>Dear Customer</w:t>
      </w:r>
    </w:p>
    <w:p w14:paraId="7D89B5C2" w14:textId="77777777" w:rsidR="00921992" w:rsidRPr="00CF55D1" w:rsidRDefault="00921992" w:rsidP="00921992">
      <w:pPr>
        <w:spacing w:after="0" w:line="240" w:lineRule="auto"/>
        <w:jc w:val="both"/>
        <w:rPr>
          <w:sz w:val="18"/>
          <w:szCs w:val="18"/>
        </w:rPr>
      </w:pPr>
    </w:p>
    <w:p w14:paraId="270EC4D8" w14:textId="77777777" w:rsidR="00921992" w:rsidRPr="00CF55D1" w:rsidRDefault="00921992" w:rsidP="00921992">
      <w:pPr>
        <w:spacing w:after="0" w:line="240" w:lineRule="auto"/>
        <w:jc w:val="both"/>
        <w:rPr>
          <w:b/>
          <w:sz w:val="18"/>
          <w:szCs w:val="18"/>
        </w:rPr>
      </w:pPr>
      <w:r w:rsidRPr="00CF55D1">
        <w:rPr>
          <w:b/>
          <w:sz w:val="18"/>
          <w:szCs w:val="18"/>
        </w:rPr>
        <w:t xml:space="preserve">We implement our CX program to insure we provide goods and services that will consistently exceed your expectations. We realize to continuously exceed your expectations is an ongoing challenge </w:t>
      </w:r>
      <w:r w:rsidRPr="00CF55D1">
        <w:rPr>
          <w:sz w:val="18"/>
          <w:szCs w:val="18"/>
        </w:rPr>
        <w:t>–</w:t>
      </w:r>
      <w:r w:rsidRPr="00CF55D1">
        <w:rPr>
          <w:b/>
          <w:sz w:val="18"/>
          <w:szCs w:val="18"/>
        </w:rPr>
        <w:t>that we are pleased to accept.</w:t>
      </w:r>
    </w:p>
    <w:p w14:paraId="7CA26590" w14:textId="77777777" w:rsidR="00921992" w:rsidRPr="00CF55D1" w:rsidRDefault="00921992" w:rsidP="00921992">
      <w:pPr>
        <w:spacing w:after="0" w:line="240" w:lineRule="auto"/>
        <w:jc w:val="both"/>
        <w:rPr>
          <w:sz w:val="18"/>
          <w:szCs w:val="18"/>
        </w:rPr>
      </w:pPr>
    </w:p>
    <w:p w14:paraId="7D1F3002" w14:textId="680116D8" w:rsidR="00921992" w:rsidRPr="00CF55D1" w:rsidRDefault="00921992" w:rsidP="00921992">
      <w:pPr>
        <w:jc w:val="both"/>
        <w:rPr>
          <w:sz w:val="18"/>
          <w:szCs w:val="18"/>
        </w:rPr>
      </w:pPr>
      <w:r w:rsidRPr="00CF55D1">
        <w:rPr>
          <w:sz w:val="18"/>
          <w:szCs w:val="18"/>
        </w:rPr>
        <w:t xml:space="preserve">We strive to provide our employees with a workplace that motivates, training to raise customer service awareness–competence–operational practices, </w:t>
      </w:r>
      <w:r w:rsidR="003B1472">
        <w:rPr>
          <w:sz w:val="18"/>
          <w:szCs w:val="18"/>
        </w:rPr>
        <w:t xml:space="preserve">where </w:t>
      </w:r>
      <w:r w:rsidRPr="00CF55D1">
        <w:rPr>
          <w:sz w:val="18"/>
          <w:szCs w:val="18"/>
        </w:rPr>
        <w:t xml:space="preserve">customers are valued, and relationships are maximized. We consistently recognize and reward our employees who exceed </w:t>
      </w:r>
      <w:r w:rsidR="003B1472" w:rsidRPr="00CF55D1">
        <w:rPr>
          <w:sz w:val="18"/>
          <w:szCs w:val="18"/>
        </w:rPr>
        <w:t>customers’</w:t>
      </w:r>
      <w:r w:rsidRPr="00CF55D1">
        <w:rPr>
          <w:sz w:val="18"/>
          <w:szCs w:val="18"/>
        </w:rPr>
        <w:t xml:space="preserve"> expectations. We consistently measure the level of customer satisfaction with our products/services. We consistently report the levels of customer satisfaction and measure our performance versus industry standards and/or best in class performances. We consistently provide corrective action to improve our performance in products/services. Our customers have been interviewed and the information gathered from these interviews has allowed management to make improvements necessary to retain and enrich the product/services provided to our customers. </w:t>
      </w:r>
    </w:p>
    <w:p w14:paraId="3081AFBE" w14:textId="77777777" w:rsidR="00921992" w:rsidRPr="00CF55D1" w:rsidRDefault="00921992" w:rsidP="00921992">
      <w:pPr>
        <w:spacing w:after="0" w:line="240" w:lineRule="auto"/>
        <w:jc w:val="both"/>
        <w:rPr>
          <w:b/>
          <w:sz w:val="18"/>
          <w:szCs w:val="18"/>
        </w:rPr>
      </w:pPr>
      <w:r w:rsidRPr="00CF55D1">
        <w:rPr>
          <w:b/>
          <w:sz w:val="18"/>
          <w:szCs w:val="18"/>
        </w:rPr>
        <w:t>This independent annual CXDNA Report Card summarizes our CX program results. We thank you for your participation and welcome your comments and the challenge of turning your comments into action. Our pledge is to continue to build on our CX program foundation of “listening to our customers” and to continuously make improvements, because, our customers satisfaction is the most critical component of our company’s DNA.</w:t>
      </w:r>
    </w:p>
    <w:p w14:paraId="7A3FDEF7" w14:textId="77777777" w:rsidR="00921992" w:rsidRPr="00921992" w:rsidRDefault="00921992" w:rsidP="00921992">
      <w:pPr>
        <w:spacing w:after="0" w:line="240" w:lineRule="auto"/>
        <w:jc w:val="both"/>
        <w:rPr>
          <w:sz w:val="18"/>
          <w:szCs w:val="18"/>
        </w:rPr>
      </w:pPr>
    </w:p>
    <w:p w14:paraId="7F59ACDA" w14:textId="77777777" w:rsidR="00921992" w:rsidRPr="00CF55D1" w:rsidRDefault="00921992" w:rsidP="00921992">
      <w:pPr>
        <w:spacing w:after="0" w:line="240" w:lineRule="auto"/>
        <w:jc w:val="both"/>
        <w:rPr>
          <w:sz w:val="18"/>
          <w:szCs w:val="18"/>
        </w:rPr>
      </w:pPr>
    </w:p>
    <w:p w14:paraId="2E49229B" w14:textId="77777777" w:rsidR="00921992" w:rsidRPr="00CF55D1" w:rsidRDefault="00921992" w:rsidP="00921992">
      <w:pPr>
        <w:spacing w:after="0" w:line="240" w:lineRule="auto"/>
        <w:jc w:val="both"/>
        <w:rPr>
          <w:sz w:val="18"/>
          <w:szCs w:val="18"/>
        </w:rPr>
      </w:pPr>
    </w:p>
    <w:p w14:paraId="46C14E14" w14:textId="77777777" w:rsidR="00921992" w:rsidRPr="00CF55D1" w:rsidRDefault="00921992" w:rsidP="00921992">
      <w:pPr>
        <w:spacing w:after="0" w:line="240" w:lineRule="auto"/>
        <w:jc w:val="both"/>
        <w:rPr>
          <w:sz w:val="18"/>
          <w:szCs w:val="18"/>
        </w:rPr>
      </w:pPr>
    </w:p>
    <w:p w14:paraId="00DD30D5" w14:textId="77777777" w:rsidR="00921992" w:rsidRPr="00CF55D1" w:rsidRDefault="00E84E06" w:rsidP="00610089">
      <w:pPr>
        <w:spacing w:after="0" w:line="240" w:lineRule="auto"/>
        <w:jc w:val="both"/>
        <w:rPr>
          <w:sz w:val="18"/>
          <w:szCs w:val="18"/>
        </w:rPr>
      </w:pPr>
      <w:hyperlink r:id="rId21" w:history="1">
        <w:hyperlink r:id="rId22" w:history="1">
          <w:r w:rsidR="00921992" w:rsidRPr="00CF55D1">
            <w:rPr>
              <w:sz w:val="18"/>
              <w:szCs w:val="18"/>
            </w:rPr>
            <w:t>Sincerely,</w:t>
          </w:r>
        </w:hyperlink>
      </w:hyperlink>
    </w:p>
    <w:p w14:paraId="1B988733" w14:textId="77777777" w:rsidR="008336C9" w:rsidRPr="00921992" w:rsidRDefault="008336C9" w:rsidP="00610089">
      <w:pPr>
        <w:spacing w:after="0" w:line="240" w:lineRule="auto"/>
        <w:jc w:val="both"/>
        <w:rPr>
          <w:sz w:val="18"/>
          <w:szCs w:val="18"/>
        </w:rPr>
      </w:pPr>
    </w:p>
    <w:p w14:paraId="344343D1" w14:textId="314194C2" w:rsidR="00BA43C7" w:rsidRDefault="00503134" w:rsidP="00610089">
      <w:pPr>
        <w:widowControl w:val="0"/>
        <w:tabs>
          <w:tab w:val="left" w:pos="4635"/>
          <w:tab w:val="center" w:pos="4943"/>
        </w:tabs>
        <w:spacing w:after="0" w:line="240" w:lineRule="auto"/>
        <w:rPr>
          <w:sz w:val="20"/>
          <w:szCs w:val="18"/>
        </w:rPr>
      </w:pPr>
      <w:r>
        <w:rPr>
          <w:rFonts w:ascii="Rage Italic" w:hAnsi="Rage Italic"/>
          <w:b/>
          <w:bCs/>
          <w:sz w:val="32"/>
          <w:szCs w:val="32"/>
        </w:rPr>
        <w:t>John Smith</w:t>
      </w:r>
    </w:p>
    <w:p w14:paraId="34158AF3" w14:textId="77777777" w:rsidR="00BA43C7" w:rsidRDefault="00BA43C7" w:rsidP="00610089">
      <w:pPr>
        <w:widowControl w:val="0"/>
        <w:tabs>
          <w:tab w:val="left" w:pos="4635"/>
          <w:tab w:val="center" w:pos="4943"/>
        </w:tabs>
        <w:spacing w:after="0" w:line="240" w:lineRule="auto"/>
        <w:rPr>
          <w:sz w:val="20"/>
          <w:szCs w:val="18"/>
        </w:rPr>
      </w:pPr>
    </w:p>
    <w:p w14:paraId="76E523E9" w14:textId="40EE33CD" w:rsidR="006B1873" w:rsidRPr="006B1873" w:rsidRDefault="00503134" w:rsidP="00610089">
      <w:pPr>
        <w:spacing w:after="0" w:line="240" w:lineRule="auto"/>
        <w:rPr>
          <w:rFonts w:ascii="Calibri" w:hAnsi="Calibri" w:cs="Calibri"/>
          <w:b/>
          <w:bCs/>
          <w:sz w:val="18"/>
          <w:szCs w:val="18"/>
        </w:rPr>
      </w:pPr>
      <w:r>
        <w:rPr>
          <w:rFonts w:ascii="Calibri" w:hAnsi="Calibri" w:cs="Calibri"/>
          <w:b/>
          <w:bCs/>
          <w:sz w:val="18"/>
          <w:szCs w:val="18"/>
        </w:rPr>
        <w:t>John Smith</w:t>
      </w:r>
    </w:p>
    <w:p w14:paraId="45B8B534" w14:textId="1043B9C0" w:rsidR="00E55771" w:rsidRPr="00C44355" w:rsidRDefault="003B1472" w:rsidP="00610089">
      <w:pPr>
        <w:spacing w:after="0" w:line="240" w:lineRule="auto"/>
        <w:rPr>
          <w:rFonts w:ascii="Calibri" w:hAnsi="Calibri" w:cs="Calibri"/>
          <w:b/>
          <w:bCs/>
          <w:sz w:val="18"/>
          <w:szCs w:val="18"/>
        </w:rPr>
      </w:pPr>
      <w:r>
        <w:rPr>
          <w:rFonts w:ascii="Calibri" w:hAnsi="Calibri" w:cs="Calibri"/>
          <w:b/>
          <w:bCs/>
          <w:sz w:val="18"/>
          <w:szCs w:val="18"/>
        </w:rPr>
        <w:t>Vice President World</w:t>
      </w:r>
      <w:r w:rsidR="009745E5">
        <w:rPr>
          <w:rFonts w:ascii="Calibri" w:hAnsi="Calibri" w:cs="Calibri"/>
          <w:b/>
          <w:bCs/>
          <w:sz w:val="18"/>
          <w:szCs w:val="18"/>
        </w:rPr>
        <w:t>w</w:t>
      </w:r>
      <w:r>
        <w:rPr>
          <w:rFonts w:ascii="Calibri" w:hAnsi="Calibri" w:cs="Calibri"/>
          <w:b/>
          <w:bCs/>
          <w:sz w:val="18"/>
          <w:szCs w:val="18"/>
        </w:rPr>
        <w:t>ide Support</w:t>
      </w:r>
    </w:p>
    <w:p w14:paraId="5A0C6CB2" w14:textId="753AA598" w:rsidR="008F67A8" w:rsidRDefault="008F67A8">
      <w:pPr>
        <w:rPr>
          <w:sz w:val="16"/>
          <w:szCs w:val="16"/>
        </w:rPr>
      </w:pPr>
      <w:r>
        <w:rPr>
          <w:sz w:val="16"/>
          <w:szCs w:val="16"/>
        </w:rPr>
        <w:br w:type="page"/>
      </w:r>
    </w:p>
    <w:p w14:paraId="371009BD" w14:textId="1ED92968" w:rsidR="008F67A8" w:rsidRPr="003720EC" w:rsidRDefault="008F67A8" w:rsidP="008F67A8">
      <w:pPr>
        <w:pBdr>
          <w:top w:val="single" w:sz="4" w:space="1" w:color="auto"/>
          <w:left w:val="single" w:sz="4" w:space="4" w:color="auto"/>
          <w:bottom w:val="single" w:sz="4" w:space="1" w:color="auto"/>
          <w:right w:val="single" w:sz="4" w:space="4" w:color="auto"/>
        </w:pBdr>
        <w:shd w:val="clear" w:color="auto" w:fill="BDD6EE" w:themeFill="accent1" w:themeFillTint="66"/>
        <w:rPr>
          <w:b/>
          <w:sz w:val="24"/>
          <w:szCs w:val="24"/>
        </w:rPr>
      </w:pPr>
      <w:r>
        <w:rPr>
          <w:b/>
          <w:sz w:val="24"/>
          <w:szCs w:val="24"/>
        </w:rPr>
        <w:lastRenderedPageBreak/>
        <w:t xml:space="preserve">CXDNA PROGRAM SUMMARY | </w:t>
      </w:r>
      <w:r w:rsidR="00581425">
        <w:rPr>
          <w:b/>
          <w:sz w:val="24"/>
          <w:szCs w:val="24"/>
        </w:rPr>
        <w:t>CUSTOMER</w:t>
      </w:r>
      <w:r>
        <w:rPr>
          <w:b/>
          <w:sz w:val="24"/>
          <w:szCs w:val="24"/>
        </w:rPr>
        <w:t xml:space="preserve"> </w:t>
      </w:r>
      <w:r w:rsidR="00257AD8">
        <w:rPr>
          <w:b/>
          <w:sz w:val="24"/>
          <w:szCs w:val="24"/>
        </w:rPr>
        <w:t>SUPPORT</w:t>
      </w:r>
      <w:r>
        <w:rPr>
          <w:b/>
          <w:sz w:val="24"/>
          <w:szCs w:val="24"/>
        </w:rPr>
        <w:t xml:space="preserve"> GROUP</w:t>
      </w:r>
    </w:p>
    <w:p w14:paraId="45090151" w14:textId="592BCFF6" w:rsidR="000215B3" w:rsidRDefault="000215B3" w:rsidP="00EB5D0F">
      <w:pPr>
        <w:spacing w:after="0" w:line="240" w:lineRule="auto"/>
        <w:jc w:val="both"/>
        <w:rPr>
          <w:noProof/>
        </w:rPr>
      </w:pPr>
    </w:p>
    <w:p w14:paraId="13241DD4" w14:textId="63488C41" w:rsidR="004148FC" w:rsidRDefault="004148FC" w:rsidP="00EB5D0F">
      <w:pPr>
        <w:spacing w:after="0" w:line="240" w:lineRule="auto"/>
        <w:jc w:val="both"/>
        <w:rPr>
          <w:sz w:val="28"/>
          <w:szCs w:val="28"/>
        </w:rPr>
      </w:pPr>
    </w:p>
    <w:p w14:paraId="2C5D4FBA" w14:textId="78E71A04" w:rsidR="0083560A" w:rsidRPr="00EC607E" w:rsidRDefault="0083560A" w:rsidP="00EB5D0F">
      <w:pPr>
        <w:spacing w:after="0" w:line="240" w:lineRule="auto"/>
        <w:jc w:val="both"/>
        <w:rPr>
          <w:sz w:val="20"/>
          <w:szCs w:val="20"/>
        </w:rPr>
      </w:pPr>
    </w:p>
    <w:p w14:paraId="54DE024A" w14:textId="640AAE04" w:rsidR="008050D0" w:rsidRPr="00EC607E" w:rsidRDefault="008050D0" w:rsidP="00EB5D0F">
      <w:pPr>
        <w:spacing w:after="0" w:line="240" w:lineRule="auto"/>
        <w:jc w:val="both"/>
        <w:rPr>
          <w:sz w:val="20"/>
          <w:szCs w:val="20"/>
        </w:rPr>
      </w:pPr>
    </w:p>
    <w:p w14:paraId="08C2C731" w14:textId="46FF22F8" w:rsidR="008050D0" w:rsidRPr="00EC607E" w:rsidRDefault="008050D0" w:rsidP="00EB5D0F">
      <w:pPr>
        <w:spacing w:after="0" w:line="240" w:lineRule="auto"/>
        <w:jc w:val="both"/>
        <w:rPr>
          <w:sz w:val="20"/>
          <w:szCs w:val="20"/>
        </w:rPr>
      </w:pPr>
    </w:p>
    <w:p w14:paraId="44ED5E28" w14:textId="4A14B9E0" w:rsidR="008050D0" w:rsidRPr="00EC607E" w:rsidRDefault="008050D0" w:rsidP="00EB5D0F">
      <w:pPr>
        <w:spacing w:after="0" w:line="240" w:lineRule="auto"/>
        <w:jc w:val="both"/>
        <w:rPr>
          <w:sz w:val="20"/>
          <w:szCs w:val="20"/>
        </w:rPr>
      </w:pPr>
    </w:p>
    <w:p w14:paraId="182BADEE" w14:textId="6114A9C7" w:rsidR="008050D0" w:rsidRPr="00EC607E" w:rsidRDefault="008050D0" w:rsidP="00EB5D0F">
      <w:pPr>
        <w:spacing w:after="0" w:line="240" w:lineRule="auto"/>
        <w:jc w:val="both"/>
        <w:rPr>
          <w:sz w:val="20"/>
          <w:szCs w:val="20"/>
        </w:rPr>
      </w:pPr>
    </w:p>
    <w:p w14:paraId="3B57FE2C" w14:textId="24A54479" w:rsidR="0083560A" w:rsidRDefault="00545147" w:rsidP="00EB5D0F">
      <w:pPr>
        <w:spacing w:after="0" w:line="240" w:lineRule="auto"/>
        <w:jc w:val="both"/>
        <w:rPr>
          <w:sz w:val="24"/>
          <w:szCs w:val="24"/>
        </w:rPr>
      </w:pPr>
      <w:r>
        <w:rPr>
          <w:noProof/>
        </w:rPr>
        <w:drawing>
          <wp:inline distT="0" distB="0" distL="0" distR="0" wp14:anchorId="190E424F" wp14:editId="0AD688BE">
            <wp:extent cx="6858000" cy="3879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879850"/>
                    </a:xfrm>
                    <a:prstGeom prst="rect">
                      <a:avLst/>
                    </a:prstGeom>
                  </pic:spPr>
                </pic:pic>
              </a:graphicData>
            </a:graphic>
          </wp:inline>
        </w:drawing>
      </w:r>
    </w:p>
    <w:p w14:paraId="73408EC0" w14:textId="0EB14FD1" w:rsidR="009745E5" w:rsidRDefault="009745E5" w:rsidP="00EB5D0F">
      <w:pPr>
        <w:spacing w:after="0" w:line="240" w:lineRule="auto"/>
        <w:jc w:val="both"/>
        <w:rPr>
          <w:sz w:val="24"/>
          <w:szCs w:val="24"/>
        </w:rPr>
      </w:pPr>
    </w:p>
    <w:p w14:paraId="434FC657" w14:textId="6678C108" w:rsidR="009745E5" w:rsidRDefault="009745E5" w:rsidP="00EB5D0F">
      <w:pPr>
        <w:spacing w:after="0" w:line="240" w:lineRule="auto"/>
        <w:jc w:val="both"/>
        <w:rPr>
          <w:sz w:val="24"/>
          <w:szCs w:val="24"/>
        </w:rPr>
      </w:pPr>
    </w:p>
    <w:p w14:paraId="41925069" w14:textId="25239354" w:rsidR="009745E5" w:rsidRDefault="009745E5" w:rsidP="00EB5D0F">
      <w:pPr>
        <w:spacing w:after="0" w:line="240" w:lineRule="auto"/>
        <w:jc w:val="both"/>
        <w:rPr>
          <w:sz w:val="24"/>
          <w:szCs w:val="24"/>
        </w:rPr>
      </w:pPr>
    </w:p>
    <w:p w14:paraId="60D7C66B" w14:textId="50E3ECF5" w:rsidR="009745E5" w:rsidRDefault="009745E5" w:rsidP="00EB5D0F">
      <w:pPr>
        <w:spacing w:after="0" w:line="240" w:lineRule="auto"/>
        <w:jc w:val="both"/>
        <w:rPr>
          <w:sz w:val="24"/>
          <w:szCs w:val="24"/>
        </w:rPr>
      </w:pPr>
    </w:p>
    <w:p w14:paraId="53065708" w14:textId="3545BA8E" w:rsidR="009745E5" w:rsidRDefault="009745E5" w:rsidP="00EB5D0F">
      <w:pPr>
        <w:spacing w:after="0" w:line="240" w:lineRule="auto"/>
        <w:jc w:val="both"/>
        <w:rPr>
          <w:sz w:val="24"/>
          <w:szCs w:val="24"/>
        </w:rPr>
      </w:pPr>
    </w:p>
    <w:p w14:paraId="4F129B99" w14:textId="17E81766" w:rsidR="009745E5" w:rsidRDefault="009745E5" w:rsidP="00EB5D0F">
      <w:pPr>
        <w:spacing w:after="0" w:line="240" w:lineRule="auto"/>
        <w:jc w:val="both"/>
        <w:rPr>
          <w:sz w:val="24"/>
          <w:szCs w:val="24"/>
        </w:rPr>
      </w:pPr>
    </w:p>
    <w:p w14:paraId="3DD65D3A" w14:textId="63C3443F" w:rsidR="009745E5" w:rsidRDefault="009745E5" w:rsidP="00EB5D0F">
      <w:pPr>
        <w:spacing w:after="0" w:line="240" w:lineRule="auto"/>
        <w:jc w:val="both"/>
        <w:rPr>
          <w:sz w:val="24"/>
          <w:szCs w:val="24"/>
        </w:rPr>
      </w:pPr>
    </w:p>
    <w:p w14:paraId="551E1E58" w14:textId="7F7F00AA" w:rsidR="009745E5" w:rsidRDefault="009745E5" w:rsidP="00EB5D0F">
      <w:pPr>
        <w:spacing w:after="0" w:line="240" w:lineRule="auto"/>
        <w:jc w:val="both"/>
        <w:rPr>
          <w:sz w:val="24"/>
          <w:szCs w:val="24"/>
        </w:rPr>
      </w:pPr>
    </w:p>
    <w:p w14:paraId="46496CC6" w14:textId="09DEBAE1" w:rsidR="009745E5" w:rsidRDefault="009745E5" w:rsidP="00EB5D0F">
      <w:pPr>
        <w:spacing w:after="0" w:line="240" w:lineRule="auto"/>
        <w:jc w:val="both"/>
        <w:rPr>
          <w:sz w:val="24"/>
          <w:szCs w:val="24"/>
        </w:rPr>
      </w:pPr>
    </w:p>
    <w:p w14:paraId="40B40023" w14:textId="5476139C" w:rsidR="009745E5" w:rsidRDefault="009745E5" w:rsidP="00EB5D0F">
      <w:pPr>
        <w:spacing w:after="0" w:line="240" w:lineRule="auto"/>
        <w:jc w:val="both"/>
        <w:rPr>
          <w:sz w:val="24"/>
          <w:szCs w:val="24"/>
        </w:rPr>
      </w:pPr>
    </w:p>
    <w:p w14:paraId="50DB19CB" w14:textId="00795D96" w:rsidR="009745E5" w:rsidRDefault="009745E5" w:rsidP="00EB5D0F">
      <w:pPr>
        <w:spacing w:after="0" w:line="240" w:lineRule="auto"/>
        <w:jc w:val="both"/>
        <w:rPr>
          <w:sz w:val="24"/>
          <w:szCs w:val="24"/>
        </w:rPr>
      </w:pPr>
    </w:p>
    <w:p w14:paraId="4B07F8FE" w14:textId="0BE7F647" w:rsidR="009745E5" w:rsidRDefault="009745E5" w:rsidP="00EB5D0F">
      <w:pPr>
        <w:spacing w:after="0" w:line="240" w:lineRule="auto"/>
        <w:jc w:val="both"/>
        <w:rPr>
          <w:sz w:val="24"/>
          <w:szCs w:val="24"/>
        </w:rPr>
      </w:pPr>
    </w:p>
    <w:p w14:paraId="5CDFC41A" w14:textId="0F731023" w:rsidR="009745E5" w:rsidRDefault="009745E5" w:rsidP="00EB5D0F">
      <w:pPr>
        <w:spacing w:after="0" w:line="240" w:lineRule="auto"/>
        <w:jc w:val="both"/>
        <w:rPr>
          <w:sz w:val="24"/>
          <w:szCs w:val="24"/>
        </w:rPr>
      </w:pPr>
    </w:p>
    <w:p w14:paraId="4C3EB767" w14:textId="1D0EB619" w:rsidR="009745E5" w:rsidRDefault="009745E5" w:rsidP="00EB5D0F">
      <w:pPr>
        <w:spacing w:after="0" w:line="240" w:lineRule="auto"/>
        <w:jc w:val="both"/>
        <w:rPr>
          <w:sz w:val="24"/>
          <w:szCs w:val="24"/>
        </w:rPr>
      </w:pPr>
    </w:p>
    <w:p w14:paraId="586CA217" w14:textId="5A93315C" w:rsidR="009745E5" w:rsidRDefault="009745E5" w:rsidP="00EB5D0F">
      <w:pPr>
        <w:spacing w:after="0" w:line="240" w:lineRule="auto"/>
        <w:jc w:val="both"/>
        <w:rPr>
          <w:sz w:val="24"/>
          <w:szCs w:val="24"/>
        </w:rPr>
      </w:pPr>
    </w:p>
    <w:p w14:paraId="5BD96A91" w14:textId="3EDA15D7" w:rsidR="009745E5" w:rsidRDefault="009745E5" w:rsidP="00EB5D0F">
      <w:pPr>
        <w:spacing w:after="0" w:line="240" w:lineRule="auto"/>
        <w:jc w:val="both"/>
        <w:rPr>
          <w:sz w:val="24"/>
          <w:szCs w:val="24"/>
        </w:rPr>
      </w:pPr>
    </w:p>
    <w:p w14:paraId="4F84B8CA" w14:textId="31B1F580" w:rsidR="009745E5" w:rsidRDefault="009745E5" w:rsidP="00EB5D0F">
      <w:pPr>
        <w:spacing w:after="0" w:line="240" w:lineRule="auto"/>
        <w:jc w:val="both"/>
        <w:rPr>
          <w:sz w:val="24"/>
          <w:szCs w:val="24"/>
        </w:rPr>
      </w:pPr>
    </w:p>
    <w:p w14:paraId="1323FA5B" w14:textId="77777777" w:rsidR="009745E5" w:rsidRPr="00EC607E" w:rsidRDefault="009745E5" w:rsidP="00EB5D0F">
      <w:pPr>
        <w:spacing w:after="0" w:line="240" w:lineRule="auto"/>
        <w:jc w:val="both"/>
        <w:rPr>
          <w:sz w:val="24"/>
          <w:szCs w:val="24"/>
        </w:rPr>
      </w:pPr>
    </w:p>
    <w:p w14:paraId="1C0CD85A" w14:textId="0EB5D724" w:rsidR="006A420A" w:rsidRDefault="006A420A">
      <w:pPr>
        <w:rPr>
          <w:sz w:val="28"/>
          <w:szCs w:val="28"/>
        </w:rPr>
      </w:pPr>
      <w:r>
        <w:rPr>
          <w:sz w:val="28"/>
          <w:szCs w:val="28"/>
        </w:rPr>
        <w:br w:type="page"/>
      </w:r>
    </w:p>
    <w:p w14:paraId="50E276E0" w14:textId="17B79287" w:rsidR="006A420A" w:rsidRPr="003720EC" w:rsidRDefault="00466A19" w:rsidP="003720EC">
      <w:pPr>
        <w:pBdr>
          <w:top w:val="single" w:sz="4" w:space="1" w:color="auto"/>
          <w:left w:val="single" w:sz="4" w:space="4" w:color="auto"/>
          <w:bottom w:val="single" w:sz="4" w:space="1" w:color="auto"/>
          <w:right w:val="single" w:sz="4" w:space="4" w:color="auto"/>
        </w:pBdr>
        <w:shd w:val="clear" w:color="auto" w:fill="BDD6EE" w:themeFill="accent1" w:themeFillTint="66"/>
        <w:rPr>
          <w:b/>
          <w:sz w:val="24"/>
          <w:szCs w:val="24"/>
        </w:rPr>
      </w:pPr>
      <w:r>
        <w:rPr>
          <w:b/>
          <w:sz w:val="24"/>
          <w:szCs w:val="24"/>
        </w:rPr>
        <w:lastRenderedPageBreak/>
        <w:t>CXDNA PROGRAM SUMMARY | CONSULTING SERVICES G</w:t>
      </w:r>
      <w:r w:rsidR="005F51E8">
        <w:rPr>
          <w:b/>
          <w:sz w:val="24"/>
          <w:szCs w:val="24"/>
        </w:rPr>
        <w:t>ROUP</w:t>
      </w:r>
    </w:p>
    <w:p w14:paraId="339D0D10" w14:textId="4AD73B97" w:rsidR="00C7557D" w:rsidRPr="009745E5" w:rsidRDefault="00C7557D" w:rsidP="003720EC">
      <w:pPr>
        <w:spacing w:after="0" w:line="240" w:lineRule="auto"/>
        <w:jc w:val="both"/>
        <w:rPr>
          <w:sz w:val="20"/>
          <w:szCs w:val="20"/>
        </w:rPr>
      </w:pPr>
    </w:p>
    <w:p w14:paraId="3E15FB61" w14:textId="6C599333" w:rsidR="000920D2" w:rsidRPr="009745E5" w:rsidRDefault="000920D2" w:rsidP="003720EC">
      <w:pPr>
        <w:spacing w:after="0" w:line="240" w:lineRule="auto"/>
        <w:jc w:val="both"/>
        <w:rPr>
          <w:sz w:val="20"/>
          <w:szCs w:val="20"/>
        </w:rPr>
      </w:pPr>
    </w:p>
    <w:p w14:paraId="4370F8FF" w14:textId="600D3703" w:rsidR="000920D2" w:rsidRPr="009745E5" w:rsidRDefault="000920D2" w:rsidP="003720EC">
      <w:pPr>
        <w:spacing w:after="0" w:line="240" w:lineRule="auto"/>
        <w:jc w:val="both"/>
        <w:rPr>
          <w:sz w:val="20"/>
          <w:szCs w:val="20"/>
        </w:rPr>
      </w:pPr>
    </w:p>
    <w:p w14:paraId="760448E6" w14:textId="77777777" w:rsidR="000920D2" w:rsidRPr="009745E5" w:rsidRDefault="000920D2" w:rsidP="003720EC">
      <w:pPr>
        <w:spacing w:after="0" w:line="240" w:lineRule="auto"/>
        <w:jc w:val="both"/>
        <w:rPr>
          <w:sz w:val="20"/>
          <w:szCs w:val="20"/>
        </w:rPr>
      </w:pPr>
    </w:p>
    <w:p w14:paraId="1176738B" w14:textId="083B5472" w:rsidR="004148FC" w:rsidRPr="009745E5" w:rsidRDefault="004148FC" w:rsidP="003720EC">
      <w:pPr>
        <w:spacing w:after="0" w:line="240" w:lineRule="auto"/>
        <w:jc w:val="both"/>
        <w:rPr>
          <w:sz w:val="20"/>
          <w:szCs w:val="20"/>
        </w:rPr>
      </w:pPr>
    </w:p>
    <w:p w14:paraId="67234EB0" w14:textId="5A2A5F37" w:rsidR="004148FC" w:rsidRDefault="00794FB6" w:rsidP="003720EC">
      <w:pPr>
        <w:spacing w:after="0" w:line="240" w:lineRule="auto"/>
        <w:jc w:val="both"/>
        <w:rPr>
          <w:sz w:val="28"/>
          <w:szCs w:val="28"/>
        </w:rPr>
      </w:pPr>
      <w:r>
        <w:rPr>
          <w:noProof/>
        </w:rPr>
        <w:drawing>
          <wp:inline distT="0" distB="0" distL="0" distR="0" wp14:anchorId="2693B499" wp14:editId="54BFE462">
            <wp:extent cx="6638925" cy="1123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8925" cy="1123950"/>
                    </a:xfrm>
                    <a:prstGeom prst="rect">
                      <a:avLst/>
                    </a:prstGeom>
                  </pic:spPr>
                </pic:pic>
              </a:graphicData>
            </a:graphic>
          </wp:inline>
        </w:drawing>
      </w:r>
    </w:p>
    <w:p w14:paraId="09062D45" w14:textId="4D0360EB" w:rsidR="004148FC" w:rsidRPr="009745E5" w:rsidRDefault="004148FC" w:rsidP="003720EC">
      <w:pPr>
        <w:spacing w:after="0" w:line="240" w:lineRule="auto"/>
        <w:jc w:val="both"/>
        <w:rPr>
          <w:sz w:val="20"/>
          <w:szCs w:val="20"/>
        </w:rPr>
      </w:pPr>
    </w:p>
    <w:p w14:paraId="15AA01B2" w14:textId="360FD9D7" w:rsidR="004148FC" w:rsidRPr="009745E5" w:rsidRDefault="004148FC" w:rsidP="003720EC">
      <w:pPr>
        <w:spacing w:after="0" w:line="240" w:lineRule="auto"/>
        <w:jc w:val="both"/>
        <w:rPr>
          <w:sz w:val="20"/>
          <w:szCs w:val="20"/>
        </w:rPr>
      </w:pPr>
    </w:p>
    <w:p w14:paraId="1924CE39" w14:textId="75C270BE" w:rsidR="004148FC" w:rsidRPr="009745E5" w:rsidRDefault="004148FC" w:rsidP="003720EC">
      <w:pPr>
        <w:spacing w:after="0" w:line="240" w:lineRule="auto"/>
        <w:jc w:val="both"/>
        <w:rPr>
          <w:sz w:val="20"/>
          <w:szCs w:val="20"/>
        </w:rPr>
      </w:pPr>
    </w:p>
    <w:p w14:paraId="3F6C21BC" w14:textId="6AC46F58" w:rsidR="000920D2" w:rsidRPr="009745E5" w:rsidRDefault="000920D2" w:rsidP="003720EC">
      <w:pPr>
        <w:spacing w:after="0" w:line="240" w:lineRule="auto"/>
        <w:jc w:val="both"/>
        <w:rPr>
          <w:sz w:val="20"/>
          <w:szCs w:val="20"/>
        </w:rPr>
      </w:pPr>
    </w:p>
    <w:p w14:paraId="0CF07C5B" w14:textId="00DF6C6E" w:rsidR="000920D2" w:rsidRPr="009745E5" w:rsidRDefault="000920D2" w:rsidP="003720EC">
      <w:pPr>
        <w:spacing w:after="0" w:line="240" w:lineRule="auto"/>
        <w:jc w:val="both"/>
        <w:rPr>
          <w:sz w:val="20"/>
          <w:szCs w:val="20"/>
        </w:rPr>
      </w:pPr>
    </w:p>
    <w:p w14:paraId="164F6260" w14:textId="7E7DA901" w:rsidR="000920D2" w:rsidRPr="009745E5" w:rsidRDefault="000920D2" w:rsidP="003720EC">
      <w:pPr>
        <w:spacing w:after="0" w:line="240" w:lineRule="auto"/>
        <w:jc w:val="both"/>
        <w:rPr>
          <w:sz w:val="20"/>
          <w:szCs w:val="20"/>
        </w:rPr>
      </w:pPr>
    </w:p>
    <w:p w14:paraId="35C9968B" w14:textId="11A12871" w:rsidR="000920D2" w:rsidRPr="009745E5" w:rsidRDefault="000920D2" w:rsidP="003720EC">
      <w:pPr>
        <w:spacing w:after="0" w:line="240" w:lineRule="auto"/>
        <w:jc w:val="both"/>
        <w:rPr>
          <w:sz w:val="20"/>
          <w:szCs w:val="20"/>
        </w:rPr>
      </w:pPr>
    </w:p>
    <w:p w14:paraId="6E9937A3" w14:textId="06F85816" w:rsidR="000920D2" w:rsidRPr="009745E5" w:rsidRDefault="000920D2" w:rsidP="003720EC">
      <w:pPr>
        <w:spacing w:after="0" w:line="240" w:lineRule="auto"/>
        <w:jc w:val="both"/>
        <w:rPr>
          <w:sz w:val="20"/>
          <w:szCs w:val="20"/>
        </w:rPr>
      </w:pPr>
    </w:p>
    <w:p w14:paraId="0057FED1" w14:textId="77777777" w:rsidR="000920D2" w:rsidRPr="009745E5" w:rsidRDefault="000920D2" w:rsidP="003720EC">
      <w:pPr>
        <w:spacing w:after="0" w:line="240" w:lineRule="auto"/>
        <w:jc w:val="both"/>
        <w:rPr>
          <w:sz w:val="20"/>
          <w:szCs w:val="20"/>
        </w:rPr>
      </w:pPr>
    </w:p>
    <w:p w14:paraId="117DF957" w14:textId="77777777" w:rsidR="004148FC" w:rsidRPr="009745E5" w:rsidRDefault="004148FC" w:rsidP="003720EC">
      <w:pPr>
        <w:spacing w:after="0" w:line="240" w:lineRule="auto"/>
        <w:jc w:val="both"/>
        <w:rPr>
          <w:sz w:val="20"/>
          <w:szCs w:val="20"/>
        </w:rPr>
      </w:pPr>
    </w:p>
    <w:p w14:paraId="1E70F8DE" w14:textId="4D890FAC" w:rsidR="0091171B" w:rsidRPr="009745E5" w:rsidRDefault="0091171B" w:rsidP="003720EC">
      <w:pPr>
        <w:spacing w:after="0" w:line="240" w:lineRule="auto"/>
        <w:jc w:val="both"/>
        <w:rPr>
          <w:sz w:val="20"/>
          <w:szCs w:val="20"/>
        </w:rPr>
      </w:pPr>
    </w:p>
    <w:tbl>
      <w:tblPr>
        <w:tblStyle w:val="TableGrid"/>
        <w:tblW w:w="10980" w:type="dxa"/>
        <w:tblInd w:w="-95" w:type="dxa"/>
        <w:tblLook w:val="04A0" w:firstRow="1" w:lastRow="0" w:firstColumn="1" w:lastColumn="0" w:noHBand="0" w:noVBand="1"/>
      </w:tblPr>
      <w:tblGrid>
        <w:gridCol w:w="3840"/>
        <w:gridCol w:w="1012"/>
        <w:gridCol w:w="945"/>
        <w:gridCol w:w="1370"/>
        <w:gridCol w:w="1201"/>
        <w:gridCol w:w="1147"/>
        <w:gridCol w:w="1465"/>
      </w:tblGrid>
      <w:tr w:rsidR="00E01899" w14:paraId="02A7DB0A" w14:textId="712B5501" w:rsidTr="00F01DB3">
        <w:tc>
          <w:tcPr>
            <w:tcW w:w="10980" w:type="dxa"/>
            <w:gridSpan w:val="7"/>
            <w:shd w:val="clear" w:color="auto" w:fill="D0CECE" w:themeFill="background2" w:themeFillShade="E6"/>
          </w:tcPr>
          <w:p w14:paraId="26690B04" w14:textId="2C127186" w:rsidR="00E01899" w:rsidRPr="00FE41C3" w:rsidRDefault="00E01899" w:rsidP="003720EC">
            <w:pPr>
              <w:tabs>
                <w:tab w:val="left" w:pos="6780"/>
              </w:tabs>
              <w:jc w:val="center"/>
              <w:rPr>
                <w:b/>
                <w:sz w:val="24"/>
                <w:szCs w:val="24"/>
              </w:rPr>
            </w:pPr>
            <w:r w:rsidRPr="00FE41C3">
              <w:rPr>
                <w:b/>
                <w:sz w:val="24"/>
                <w:szCs w:val="24"/>
              </w:rPr>
              <w:t xml:space="preserve">CUSTOMER SATISFACTION SURVEY RESULTS </w:t>
            </w:r>
            <w:r w:rsidR="00FE41C3" w:rsidRPr="00FE41C3">
              <w:rPr>
                <w:b/>
                <w:sz w:val="24"/>
                <w:szCs w:val="24"/>
              </w:rPr>
              <w:t xml:space="preserve">- </w:t>
            </w:r>
            <w:r w:rsidRPr="00FE41C3">
              <w:rPr>
                <w:b/>
                <w:sz w:val="24"/>
                <w:szCs w:val="24"/>
              </w:rPr>
              <w:t>2018</w:t>
            </w:r>
            <w:r w:rsidR="00FE41C3" w:rsidRPr="00FE41C3">
              <w:rPr>
                <w:b/>
                <w:sz w:val="24"/>
                <w:szCs w:val="24"/>
              </w:rPr>
              <w:t xml:space="preserve"> | CONSULTING SERVICES GROUP</w:t>
            </w:r>
          </w:p>
        </w:tc>
      </w:tr>
      <w:tr w:rsidR="00DF1483" w14:paraId="592B2A68" w14:textId="32A37CA7" w:rsidTr="00F01DB3">
        <w:tc>
          <w:tcPr>
            <w:tcW w:w="3840" w:type="dxa"/>
            <w:vMerge w:val="restart"/>
            <w:shd w:val="clear" w:color="auto" w:fill="DEEAF6" w:themeFill="accent1" w:themeFillTint="33"/>
          </w:tcPr>
          <w:p w14:paraId="2A96F360" w14:textId="77777777" w:rsidR="00DF1483" w:rsidRPr="009745E5" w:rsidRDefault="00DF1483" w:rsidP="003720EC">
            <w:pPr>
              <w:jc w:val="both"/>
              <w:rPr>
                <w:b/>
                <w:sz w:val="20"/>
                <w:szCs w:val="20"/>
              </w:rPr>
            </w:pPr>
          </w:p>
          <w:p w14:paraId="2A5FFD81" w14:textId="77777777" w:rsidR="00DF1483" w:rsidRPr="009745E5" w:rsidRDefault="00DF1483" w:rsidP="003720EC">
            <w:pPr>
              <w:jc w:val="both"/>
              <w:rPr>
                <w:b/>
                <w:sz w:val="20"/>
                <w:szCs w:val="20"/>
              </w:rPr>
            </w:pPr>
          </w:p>
          <w:p w14:paraId="5F4622FF" w14:textId="7C036C55" w:rsidR="00DF1483" w:rsidRPr="000F05E5" w:rsidRDefault="00DF1483" w:rsidP="003720EC">
            <w:pPr>
              <w:jc w:val="both"/>
              <w:rPr>
                <w:b/>
                <w:sz w:val="28"/>
                <w:szCs w:val="28"/>
              </w:rPr>
            </w:pPr>
            <w:r w:rsidRPr="000F05E5">
              <w:rPr>
                <w:b/>
                <w:sz w:val="28"/>
                <w:szCs w:val="28"/>
              </w:rPr>
              <w:t>Satisfaction Questions:</w:t>
            </w:r>
          </w:p>
        </w:tc>
        <w:tc>
          <w:tcPr>
            <w:tcW w:w="3327" w:type="dxa"/>
            <w:gridSpan w:val="3"/>
            <w:tcBorders>
              <w:right w:val="single" w:sz="18" w:space="0" w:color="auto"/>
            </w:tcBorders>
            <w:shd w:val="clear" w:color="auto" w:fill="DEEAF6" w:themeFill="accent1" w:themeFillTint="33"/>
          </w:tcPr>
          <w:p w14:paraId="164DCFE4" w14:textId="080531EF" w:rsidR="00DF1483" w:rsidRPr="00FE41C3" w:rsidRDefault="00FE41C3" w:rsidP="003720EC">
            <w:pPr>
              <w:jc w:val="center"/>
              <w:rPr>
                <w:b/>
                <w:sz w:val="24"/>
                <w:szCs w:val="24"/>
              </w:rPr>
            </w:pPr>
            <w:r w:rsidRPr="00FE41C3">
              <w:rPr>
                <w:b/>
                <w:sz w:val="24"/>
                <w:szCs w:val="24"/>
              </w:rPr>
              <w:t>CURRENT YEAR</w:t>
            </w:r>
          </w:p>
        </w:tc>
        <w:tc>
          <w:tcPr>
            <w:tcW w:w="3813" w:type="dxa"/>
            <w:gridSpan w:val="3"/>
            <w:tcBorders>
              <w:left w:val="single" w:sz="18" w:space="0" w:color="auto"/>
            </w:tcBorders>
            <w:shd w:val="clear" w:color="auto" w:fill="DEEAF6" w:themeFill="accent1" w:themeFillTint="33"/>
          </w:tcPr>
          <w:p w14:paraId="44F1D641" w14:textId="2EDBC3B4" w:rsidR="00DF1483" w:rsidRPr="00FE41C3" w:rsidRDefault="00FE41C3" w:rsidP="003720EC">
            <w:pPr>
              <w:jc w:val="center"/>
              <w:rPr>
                <w:b/>
                <w:sz w:val="24"/>
                <w:szCs w:val="24"/>
              </w:rPr>
            </w:pPr>
            <w:r w:rsidRPr="00FE41C3">
              <w:rPr>
                <w:b/>
                <w:sz w:val="24"/>
                <w:szCs w:val="24"/>
              </w:rPr>
              <w:t>PRIOR YEAR</w:t>
            </w:r>
          </w:p>
        </w:tc>
      </w:tr>
      <w:tr w:rsidR="00CD3EC8" w14:paraId="7B3E022C" w14:textId="63495DEA" w:rsidTr="00F01DB3">
        <w:tc>
          <w:tcPr>
            <w:tcW w:w="3840" w:type="dxa"/>
            <w:vMerge/>
            <w:shd w:val="clear" w:color="auto" w:fill="DEEAF6" w:themeFill="accent1" w:themeFillTint="33"/>
          </w:tcPr>
          <w:p w14:paraId="3DA3E6CE" w14:textId="2EBD8F85" w:rsidR="00DF1483" w:rsidRDefault="00DF1483" w:rsidP="003720EC">
            <w:pPr>
              <w:jc w:val="both"/>
              <w:rPr>
                <w:sz w:val="28"/>
                <w:szCs w:val="28"/>
              </w:rPr>
            </w:pPr>
          </w:p>
        </w:tc>
        <w:tc>
          <w:tcPr>
            <w:tcW w:w="1012" w:type="dxa"/>
            <w:shd w:val="clear" w:color="auto" w:fill="DEEAF6" w:themeFill="accent1" w:themeFillTint="33"/>
          </w:tcPr>
          <w:p w14:paraId="53DA38BD" w14:textId="680200AA" w:rsidR="00DF1483" w:rsidRPr="00CD3EC8" w:rsidRDefault="00DF1483" w:rsidP="003720EC">
            <w:pPr>
              <w:jc w:val="center"/>
              <w:rPr>
                <w:b/>
                <w:sz w:val="20"/>
                <w:szCs w:val="20"/>
              </w:rPr>
            </w:pPr>
            <w:r w:rsidRPr="00CD3EC8">
              <w:rPr>
                <w:b/>
                <w:sz w:val="20"/>
                <w:szCs w:val="20"/>
              </w:rPr>
              <w:t>Response</w:t>
            </w:r>
          </w:p>
        </w:tc>
        <w:tc>
          <w:tcPr>
            <w:tcW w:w="945" w:type="dxa"/>
            <w:shd w:val="clear" w:color="auto" w:fill="DEEAF6" w:themeFill="accent1" w:themeFillTint="33"/>
          </w:tcPr>
          <w:p w14:paraId="75BF8492" w14:textId="079C9278" w:rsidR="00DF1483" w:rsidRPr="00CD3EC8" w:rsidRDefault="00DF1483" w:rsidP="003720EC">
            <w:pPr>
              <w:jc w:val="center"/>
              <w:rPr>
                <w:b/>
                <w:sz w:val="20"/>
                <w:szCs w:val="20"/>
              </w:rPr>
            </w:pPr>
            <w:r w:rsidRPr="00CD3EC8">
              <w:rPr>
                <w:b/>
                <w:sz w:val="20"/>
                <w:szCs w:val="20"/>
              </w:rPr>
              <w:t>Sat%</w:t>
            </w:r>
          </w:p>
        </w:tc>
        <w:tc>
          <w:tcPr>
            <w:tcW w:w="1370" w:type="dxa"/>
            <w:tcBorders>
              <w:right w:val="single" w:sz="18" w:space="0" w:color="auto"/>
            </w:tcBorders>
            <w:shd w:val="clear" w:color="auto" w:fill="DEEAF6" w:themeFill="accent1" w:themeFillTint="33"/>
          </w:tcPr>
          <w:p w14:paraId="29E08346" w14:textId="77777777" w:rsidR="00DF1483" w:rsidRPr="00CD3EC8" w:rsidRDefault="00DF1483" w:rsidP="003720EC">
            <w:pPr>
              <w:jc w:val="both"/>
              <w:rPr>
                <w:b/>
                <w:sz w:val="20"/>
                <w:szCs w:val="20"/>
              </w:rPr>
            </w:pPr>
            <w:r w:rsidRPr="00CD3EC8">
              <w:rPr>
                <w:b/>
                <w:sz w:val="20"/>
                <w:szCs w:val="20"/>
              </w:rPr>
              <w:t>SCOREBOARD</w:t>
            </w:r>
          </w:p>
          <w:p w14:paraId="4F4DD40B" w14:textId="3ABBF2E4" w:rsidR="00DF1483" w:rsidRPr="00CD3EC8" w:rsidRDefault="00DF1483" w:rsidP="003720EC">
            <w:pPr>
              <w:jc w:val="both"/>
              <w:rPr>
                <w:b/>
                <w:sz w:val="20"/>
                <w:szCs w:val="20"/>
              </w:rPr>
            </w:pPr>
            <w:r w:rsidRPr="00CD3EC8">
              <w:rPr>
                <w:b/>
                <w:sz w:val="20"/>
                <w:szCs w:val="20"/>
              </w:rPr>
              <w:t>INDEX (SBI)</w:t>
            </w:r>
          </w:p>
        </w:tc>
        <w:tc>
          <w:tcPr>
            <w:tcW w:w="1201" w:type="dxa"/>
            <w:tcBorders>
              <w:left w:val="single" w:sz="18" w:space="0" w:color="auto"/>
            </w:tcBorders>
            <w:shd w:val="clear" w:color="auto" w:fill="DEEAF6" w:themeFill="accent1" w:themeFillTint="33"/>
          </w:tcPr>
          <w:p w14:paraId="77CC7F56" w14:textId="2BB2C2FF" w:rsidR="00DF1483" w:rsidRPr="00CD3EC8" w:rsidRDefault="00DF1483" w:rsidP="003720EC">
            <w:pPr>
              <w:jc w:val="both"/>
              <w:rPr>
                <w:b/>
                <w:sz w:val="20"/>
                <w:szCs w:val="20"/>
              </w:rPr>
            </w:pPr>
            <w:r w:rsidRPr="00CD3EC8">
              <w:rPr>
                <w:b/>
                <w:sz w:val="20"/>
                <w:szCs w:val="20"/>
              </w:rPr>
              <w:t>Response</w:t>
            </w:r>
          </w:p>
        </w:tc>
        <w:tc>
          <w:tcPr>
            <w:tcW w:w="1147" w:type="dxa"/>
            <w:shd w:val="clear" w:color="auto" w:fill="DEEAF6" w:themeFill="accent1" w:themeFillTint="33"/>
          </w:tcPr>
          <w:p w14:paraId="0AFF0B8E" w14:textId="4448CE2A" w:rsidR="00DF1483" w:rsidRPr="00CD3EC8" w:rsidRDefault="00DF1483" w:rsidP="003720EC">
            <w:pPr>
              <w:jc w:val="center"/>
              <w:rPr>
                <w:b/>
                <w:sz w:val="20"/>
                <w:szCs w:val="20"/>
              </w:rPr>
            </w:pPr>
            <w:r w:rsidRPr="00CD3EC8">
              <w:rPr>
                <w:b/>
                <w:sz w:val="20"/>
                <w:szCs w:val="20"/>
              </w:rPr>
              <w:t>Sat%</w:t>
            </w:r>
          </w:p>
        </w:tc>
        <w:tc>
          <w:tcPr>
            <w:tcW w:w="1465" w:type="dxa"/>
            <w:shd w:val="clear" w:color="auto" w:fill="DEEAF6" w:themeFill="accent1" w:themeFillTint="33"/>
          </w:tcPr>
          <w:p w14:paraId="2797E02E" w14:textId="77777777" w:rsidR="00DF1483" w:rsidRPr="00CD3EC8" w:rsidRDefault="00DF1483" w:rsidP="003720EC">
            <w:pPr>
              <w:jc w:val="both"/>
              <w:rPr>
                <w:b/>
                <w:sz w:val="20"/>
                <w:szCs w:val="20"/>
              </w:rPr>
            </w:pPr>
            <w:r w:rsidRPr="00CD3EC8">
              <w:rPr>
                <w:b/>
                <w:sz w:val="20"/>
                <w:szCs w:val="20"/>
              </w:rPr>
              <w:t>SCOREBOARD</w:t>
            </w:r>
          </w:p>
          <w:p w14:paraId="10A4D63E" w14:textId="62946976" w:rsidR="00DF1483" w:rsidRPr="00CD3EC8" w:rsidRDefault="00DF1483" w:rsidP="003720EC">
            <w:pPr>
              <w:jc w:val="both"/>
              <w:rPr>
                <w:sz w:val="20"/>
                <w:szCs w:val="20"/>
              </w:rPr>
            </w:pPr>
            <w:r w:rsidRPr="00CD3EC8">
              <w:rPr>
                <w:b/>
                <w:sz w:val="20"/>
                <w:szCs w:val="20"/>
              </w:rPr>
              <w:t>INDEX (SBI</w:t>
            </w:r>
            <w:r w:rsidRPr="00CD3EC8">
              <w:rPr>
                <w:sz w:val="20"/>
                <w:szCs w:val="20"/>
              </w:rPr>
              <w:t>)</w:t>
            </w:r>
          </w:p>
        </w:tc>
      </w:tr>
      <w:tr w:rsidR="002165C5" w14:paraId="78F041EB" w14:textId="279513E9" w:rsidTr="00F01DB3">
        <w:tc>
          <w:tcPr>
            <w:tcW w:w="3840" w:type="dxa"/>
          </w:tcPr>
          <w:p w14:paraId="7BF443EB" w14:textId="5A23ED4B" w:rsidR="008340E2" w:rsidRPr="00522568" w:rsidRDefault="008340E2" w:rsidP="003720EC">
            <w:pPr>
              <w:jc w:val="both"/>
              <w:rPr>
                <w:sz w:val="20"/>
                <w:szCs w:val="20"/>
              </w:rPr>
            </w:pPr>
            <w:r w:rsidRPr="00522568">
              <w:rPr>
                <w:sz w:val="20"/>
                <w:szCs w:val="20"/>
              </w:rPr>
              <w:t>Consultant Knowledge</w:t>
            </w:r>
          </w:p>
        </w:tc>
        <w:tc>
          <w:tcPr>
            <w:tcW w:w="1012" w:type="dxa"/>
          </w:tcPr>
          <w:p w14:paraId="64DE8608" w14:textId="6ABBD060" w:rsidR="00EF5AE3" w:rsidRPr="002E0452" w:rsidRDefault="002E0452" w:rsidP="003720EC">
            <w:pPr>
              <w:jc w:val="center"/>
              <w:rPr>
                <w:rFonts w:cstheme="minorHAnsi"/>
                <w:sz w:val="20"/>
                <w:szCs w:val="20"/>
              </w:rPr>
            </w:pPr>
            <w:r w:rsidRPr="002E0452">
              <w:rPr>
                <w:rFonts w:cstheme="minorHAnsi"/>
                <w:sz w:val="20"/>
                <w:szCs w:val="20"/>
              </w:rPr>
              <w:t>181</w:t>
            </w:r>
          </w:p>
        </w:tc>
        <w:tc>
          <w:tcPr>
            <w:tcW w:w="945" w:type="dxa"/>
          </w:tcPr>
          <w:p w14:paraId="47C8BDE4" w14:textId="5446FEF1" w:rsidR="00EF5AE3" w:rsidRPr="002E0452" w:rsidRDefault="002E0452" w:rsidP="003720EC">
            <w:pPr>
              <w:jc w:val="center"/>
              <w:rPr>
                <w:rFonts w:cstheme="minorHAnsi"/>
                <w:sz w:val="20"/>
                <w:szCs w:val="20"/>
              </w:rPr>
            </w:pPr>
            <w:r>
              <w:rPr>
                <w:rFonts w:cstheme="minorHAnsi"/>
                <w:sz w:val="20"/>
                <w:szCs w:val="20"/>
              </w:rPr>
              <w:t>95%</w:t>
            </w:r>
          </w:p>
        </w:tc>
        <w:tc>
          <w:tcPr>
            <w:tcW w:w="1370" w:type="dxa"/>
            <w:tcBorders>
              <w:right w:val="single" w:sz="18" w:space="0" w:color="auto"/>
            </w:tcBorders>
          </w:tcPr>
          <w:p w14:paraId="7B29BDA0" w14:textId="43B1FFEC" w:rsidR="00EF5AE3" w:rsidRPr="002E0452" w:rsidRDefault="002E0452" w:rsidP="003720EC">
            <w:pPr>
              <w:jc w:val="center"/>
              <w:rPr>
                <w:rFonts w:cstheme="minorHAnsi"/>
                <w:sz w:val="20"/>
                <w:szCs w:val="20"/>
              </w:rPr>
            </w:pPr>
            <w:r>
              <w:rPr>
                <w:rFonts w:cstheme="minorHAnsi"/>
                <w:sz w:val="20"/>
                <w:szCs w:val="20"/>
              </w:rPr>
              <w:t>4.6</w:t>
            </w:r>
          </w:p>
        </w:tc>
        <w:tc>
          <w:tcPr>
            <w:tcW w:w="1201" w:type="dxa"/>
            <w:tcBorders>
              <w:left w:val="single" w:sz="18" w:space="0" w:color="auto"/>
            </w:tcBorders>
          </w:tcPr>
          <w:p w14:paraId="0B5C8F40" w14:textId="0DD38544" w:rsidR="00EF5AE3" w:rsidRPr="002E0452" w:rsidRDefault="00B376D3" w:rsidP="003720EC">
            <w:pPr>
              <w:jc w:val="center"/>
              <w:rPr>
                <w:rFonts w:cstheme="minorHAnsi"/>
                <w:sz w:val="20"/>
                <w:szCs w:val="20"/>
              </w:rPr>
            </w:pPr>
            <w:r>
              <w:rPr>
                <w:rFonts w:cstheme="minorHAnsi"/>
                <w:sz w:val="20"/>
                <w:szCs w:val="20"/>
              </w:rPr>
              <w:t>234</w:t>
            </w:r>
          </w:p>
        </w:tc>
        <w:tc>
          <w:tcPr>
            <w:tcW w:w="1147" w:type="dxa"/>
          </w:tcPr>
          <w:p w14:paraId="7985DD10" w14:textId="6B2B8C25" w:rsidR="00EF5AE3" w:rsidRPr="002E0452" w:rsidRDefault="00B376D3" w:rsidP="003720EC">
            <w:pPr>
              <w:jc w:val="center"/>
              <w:rPr>
                <w:rFonts w:cstheme="minorHAnsi"/>
                <w:sz w:val="20"/>
                <w:szCs w:val="20"/>
              </w:rPr>
            </w:pPr>
            <w:r>
              <w:rPr>
                <w:rFonts w:cstheme="minorHAnsi"/>
                <w:sz w:val="20"/>
                <w:szCs w:val="20"/>
              </w:rPr>
              <w:t>98%</w:t>
            </w:r>
          </w:p>
        </w:tc>
        <w:tc>
          <w:tcPr>
            <w:tcW w:w="1465" w:type="dxa"/>
          </w:tcPr>
          <w:p w14:paraId="1D29983B" w14:textId="15F2C9E4" w:rsidR="00EF5AE3" w:rsidRPr="002E0452" w:rsidRDefault="00B376D3" w:rsidP="003720EC">
            <w:pPr>
              <w:jc w:val="center"/>
              <w:rPr>
                <w:rFonts w:cstheme="minorHAnsi"/>
                <w:sz w:val="20"/>
                <w:szCs w:val="20"/>
              </w:rPr>
            </w:pPr>
            <w:r>
              <w:rPr>
                <w:rFonts w:cstheme="minorHAnsi"/>
                <w:sz w:val="20"/>
                <w:szCs w:val="20"/>
              </w:rPr>
              <w:t>4.4</w:t>
            </w:r>
          </w:p>
        </w:tc>
      </w:tr>
      <w:tr w:rsidR="002165C5" w14:paraId="049DFA21" w14:textId="4D8DF0E9" w:rsidTr="00F01DB3">
        <w:tc>
          <w:tcPr>
            <w:tcW w:w="3840" w:type="dxa"/>
          </w:tcPr>
          <w:p w14:paraId="341D0B55" w14:textId="177340BE" w:rsidR="00EF5AE3" w:rsidRPr="00522568" w:rsidRDefault="00522568" w:rsidP="003720EC">
            <w:pPr>
              <w:jc w:val="both"/>
              <w:rPr>
                <w:sz w:val="20"/>
                <w:szCs w:val="20"/>
              </w:rPr>
            </w:pPr>
            <w:r>
              <w:rPr>
                <w:sz w:val="20"/>
                <w:szCs w:val="20"/>
              </w:rPr>
              <w:t>Consultant Professionalism</w:t>
            </w:r>
          </w:p>
        </w:tc>
        <w:tc>
          <w:tcPr>
            <w:tcW w:w="1012" w:type="dxa"/>
          </w:tcPr>
          <w:p w14:paraId="59487A25" w14:textId="42084BF0" w:rsidR="00EF5AE3" w:rsidRPr="002E0452" w:rsidRDefault="00B376D3" w:rsidP="003720EC">
            <w:pPr>
              <w:jc w:val="center"/>
              <w:rPr>
                <w:rFonts w:cstheme="minorHAnsi"/>
                <w:sz w:val="20"/>
                <w:szCs w:val="20"/>
              </w:rPr>
            </w:pPr>
            <w:r>
              <w:rPr>
                <w:rFonts w:cstheme="minorHAnsi"/>
                <w:sz w:val="20"/>
                <w:szCs w:val="20"/>
              </w:rPr>
              <w:t>182</w:t>
            </w:r>
          </w:p>
        </w:tc>
        <w:tc>
          <w:tcPr>
            <w:tcW w:w="945" w:type="dxa"/>
          </w:tcPr>
          <w:p w14:paraId="4C82B51B" w14:textId="23BA1462" w:rsidR="00EF5AE3" w:rsidRPr="002E0452" w:rsidRDefault="00B376D3" w:rsidP="003720EC">
            <w:pPr>
              <w:jc w:val="center"/>
              <w:rPr>
                <w:rFonts w:cstheme="minorHAnsi"/>
                <w:sz w:val="20"/>
                <w:szCs w:val="20"/>
              </w:rPr>
            </w:pPr>
            <w:r>
              <w:rPr>
                <w:rFonts w:cstheme="minorHAnsi"/>
                <w:sz w:val="20"/>
                <w:szCs w:val="20"/>
              </w:rPr>
              <w:t>93%</w:t>
            </w:r>
          </w:p>
        </w:tc>
        <w:tc>
          <w:tcPr>
            <w:tcW w:w="1370" w:type="dxa"/>
            <w:tcBorders>
              <w:right w:val="single" w:sz="18" w:space="0" w:color="auto"/>
            </w:tcBorders>
          </w:tcPr>
          <w:p w14:paraId="4D6ABA94" w14:textId="3C06D59F" w:rsidR="00EF5AE3" w:rsidRPr="002E0452" w:rsidRDefault="00B376D3" w:rsidP="003720EC">
            <w:pPr>
              <w:jc w:val="center"/>
              <w:rPr>
                <w:rFonts w:cstheme="minorHAnsi"/>
                <w:sz w:val="20"/>
                <w:szCs w:val="20"/>
              </w:rPr>
            </w:pPr>
            <w:r>
              <w:rPr>
                <w:rFonts w:cstheme="minorHAnsi"/>
                <w:sz w:val="20"/>
                <w:szCs w:val="20"/>
              </w:rPr>
              <w:t>4.6</w:t>
            </w:r>
          </w:p>
        </w:tc>
        <w:tc>
          <w:tcPr>
            <w:tcW w:w="1201" w:type="dxa"/>
            <w:tcBorders>
              <w:left w:val="single" w:sz="18" w:space="0" w:color="auto"/>
            </w:tcBorders>
          </w:tcPr>
          <w:p w14:paraId="12849D94" w14:textId="5A9DA16D" w:rsidR="00EF5AE3" w:rsidRPr="002E0452" w:rsidRDefault="007765DF" w:rsidP="003720EC">
            <w:pPr>
              <w:jc w:val="center"/>
              <w:rPr>
                <w:rFonts w:cstheme="minorHAnsi"/>
                <w:sz w:val="20"/>
                <w:szCs w:val="20"/>
              </w:rPr>
            </w:pPr>
            <w:r>
              <w:rPr>
                <w:rFonts w:cstheme="minorHAnsi"/>
                <w:sz w:val="20"/>
                <w:szCs w:val="20"/>
              </w:rPr>
              <w:t>234</w:t>
            </w:r>
          </w:p>
        </w:tc>
        <w:tc>
          <w:tcPr>
            <w:tcW w:w="1147" w:type="dxa"/>
          </w:tcPr>
          <w:p w14:paraId="053C9D12" w14:textId="63E54D27" w:rsidR="00EF5AE3" w:rsidRPr="002E0452" w:rsidRDefault="007765DF" w:rsidP="003720EC">
            <w:pPr>
              <w:jc w:val="center"/>
              <w:rPr>
                <w:rFonts w:cstheme="minorHAnsi"/>
                <w:sz w:val="20"/>
                <w:szCs w:val="20"/>
              </w:rPr>
            </w:pPr>
            <w:r>
              <w:rPr>
                <w:rFonts w:cstheme="minorHAnsi"/>
                <w:sz w:val="20"/>
                <w:szCs w:val="20"/>
              </w:rPr>
              <w:t>98%</w:t>
            </w:r>
          </w:p>
        </w:tc>
        <w:tc>
          <w:tcPr>
            <w:tcW w:w="1465" w:type="dxa"/>
          </w:tcPr>
          <w:p w14:paraId="595FFD19" w14:textId="258F1D09" w:rsidR="00EF5AE3" w:rsidRPr="002E0452" w:rsidRDefault="007765DF" w:rsidP="003720EC">
            <w:pPr>
              <w:jc w:val="center"/>
              <w:rPr>
                <w:rFonts w:cstheme="minorHAnsi"/>
                <w:sz w:val="20"/>
                <w:szCs w:val="20"/>
              </w:rPr>
            </w:pPr>
            <w:r>
              <w:rPr>
                <w:rFonts w:cstheme="minorHAnsi"/>
                <w:sz w:val="20"/>
                <w:szCs w:val="20"/>
              </w:rPr>
              <w:t>4.4</w:t>
            </w:r>
          </w:p>
        </w:tc>
      </w:tr>
      <w:tr w:rsidR="002165C5" w14:paraId="50B430CF" w14:textId="5989E957" w:rsidTr="00F01DB3">
        <w:tc>
          <w:tcPr>
            <w:tcW w:w="3840" w:type="dxa"/>
          </w:tcPr>
          <w:p w14:paraId="008FA9CD" w14:textId="02865EEB" w:rsidR="00C76B7D" w:rsidRPr="00522568" w:rsidRDefault="00522568" w:rsidP="003720EC">
            <w:pPr>
              <w:jc w:val="both"/>
              <w:rPr>
                <w:sz w:val="20"/>
                <w:szCs w:val="20"/>
              </w:rPr>
            </w:pPr>
            <w:r>
              <w:rPr>
                <w:sz w:val="20"/>
                <w:szCs w:val="20"/>
              </w:rPr>
              <w:t xml:space="preserve">Consultant </w:t>
            </w:r>
            <w:r w:rsidR="00E35C38">
              <w:rPr>
                <w:sz w:val="20"/>
                <w:szCs w:val="20"/>
              </w:rPr>
              <w:t>Responsiveness</w:t>
            </w:r>
          </w:p>
        </w:tc>
        <w:tc>
          <w:tcPr>
            <w:tcW w:w="1012" w:type="dxa"/>
          </w:tcPr>
          <w:p w14:paraId="2271D78B" w14:textId="37450CB9" w:rsidR="00C76B7D" w:rsidRPr="002E0452" w:rsidRDefault="007765DF" w:rsidP="003720EC">
            <w:pPr>
              <w:jc w:val="center"/>
              <w:rPr>
                <w:rFonts w:cstheme="minorHAnsi"/>
                <w:sz w:val="20"/>
                <w:szCs w:val="20"/>
              </w:rPr>
            </w:pPr>
            <w:r>
              <w:rPr>
                <w:rFonts w:cstheme="minorHAnsi"/>
                <w:sz w:val="20"/>
                <w:szCs w:val="20"/>
              </w:rPr>
              <w:t>182</w:t>
            </w:r>
          </w:p>
        </w:tc>
        <w:tc>
          <w:tcPr>
            <w:tcW w:w="945" w:type="dxa"/>
          </w:tcPr>
          <w:p w14:paraId="0466C093" w14:textId="069AAD24" w:rsidR="00C76B7D" w:rsidRPr="002E0452" w:rsidRDefault="007765DF" w:rsidP="003720EC">
            <w:pPr>
              <w:jc w:val="center"/>
              <w:rPr>
                <w:rFonts w:cstheme="minorHAnsi"/>
                <w:sz w:val="20"/>
                <w:szCs w:val="20"/>
              </w:rPr>
            </w:pPr>
            <w:r>
              <w:rPr>
                <w:rFonts w:cstheme="minorHAnsi"/>
                <w:sz w:val="20"/>
                <w:szCs w:val="20"/>
              </w:rPr>
              <w:t>94%</w:t>
            </w:r>
          </w:p>
        </w:tc>
        <w:tc>
          <w:tcPr>
            <w:tcW w:w="1370" w:type="dxa"/>
            <w:tcBorders>
              <w:right w:val="single" w:sz="18" w:space="0" w:color="auto"/>
            </w:tcBorders>
          </w:tcPr>
          <w:p w14:paraId="74F6748B" w14:textId="45021130" w:rsidR="00C76B7D" w:rsidRPr="002E0452" w:rsidRDefault="001C52AD" w:rsidP="003720EC">
            <w:pPr>
              <w:jc w:val="center"/>
              <w:rPr>
                <w:rFonts w:cstheme="minorHAnsi"/>
                <w:sz w:val="20"/>
                <w:szCs w:val="20"/>
              </w:rPr>
            </w:pPr>
            <w:r>
              <w:rPr>
                <w:rFonts w:cstheme="minorHAnsi"/>
                <w:sz w:val="20"/>
                <w:szCs w:val="20"/>
              </w:rPr>
              <w:t>4.6</w:t>
            </w:r>
          </w:p>
        </w:tc>
        <w:tc>
          <w:tcPr>
            <w:tcW w:w="1201" w:type="dxa"/>
            <w:tcBorders>
              <w:left w:val="single" w:sz="18" w:space="0" w:color="auto"/>
            </w:tcBorders>
          </w:tcPr>
          <w:p w14:paraId="2DE1F657" w14:textId="112052B1" w:rsidR="00C76B7D" w:rsidRPr="002E0452" w:rsidRDefault="001C52AD" w:rsidP="003720EC">
            <w:pPr>
              <w:jc w:val="center"/>
              <w:rPr>
                <w:rFonts w:cstheme="minorHAnsi"/>
                <w:sz w:val="20"/>
                <w:szCs w:val="20"/>
              </w:rPr>
            </w:pPr>
            <w:r>
              <w:rPr>
                <w:rFonts w:cstheme="minorHAnsi"/>
                <w:sz w:val="20"/>
                <w:szCs w:val="20"/>
              </w:rPr>
              <w:t>234</w:t>
            </w:r>
          </w:p>
        </w:tc>
        <w:tc>
          <w:tcPr>
            <w:tcW w:w="1147" w:type="dxa"/>
          </w:tcPr>
          <w:p w14:paraId="2EDDFDE3" w14:textId="766F10D3" w:rsidR="00C76B7D" w:rsidRPr="002E0452" w:rsidRDefault="001C52AD" w:rsidP="003720EC">
            <w:pPr>
              <w:jc w:val="center"/>
              <w:rPr>
                <w:rFonts w:cstheme="minorHAnsi"/>
                <w:sz w:val="20"/>
                <w:szCs w:val="20"/>
              </w:rPr>
            </w:pPr>
            <w:r>
              <w:rPr>
                <w:rFonts w:cstheme="minorHAnsi"/>
                <w:sz w:val="20"/>
                <w:szCs w:val="20"/>
              </w:rPr>
              <w:t>98%</w:t>
            </w:r>
          </w:p>
        </w:tc>
        <w:tc>
          <w:tcPr>
            <w:tcW w:w="1465" w:type="dxa"/>
          </w:tcPr>
          <w:p w14:paraId="1AC98B5F" w14:textId="47AC692A" w:rsidR="00C76B7D" w:rsidRPr="002E0452" w:rsidRDefault="001C52AD" w:rsidP="003720EC">
            <w:pPr>
              <w:jc w:val="center"/>
              <w:rPr>
                <w:rFonts w:cstheme="minorHAnsi"/>
                <w:sz w:val="20"/>
                <w:szCs w:val="20"/>
              </w:rPr>
            </w:pPr>
            <w:r>
              <w:rPr>
                <w:rFonts w:cstheme="minorHAnsi"/>
                <w:sz w:val="20"/>
                <w:szCs w:val="20"/>
              </w:rPr>
              <w:t>4.1</w:t>
            </w:r>
          </w:p>
        </w:tc>
      </w:tr>
      <w:tr w:rsidR="00AB6ADB" w14:paraId="0B48277C" w14:textId="77777777" w:rsidTr="00F01DB3">
        <w:tc>
          <w:tcPr>
            <w:tcW w:w="3840" w:type="dxa"/>
          </w:tcPr>
          <w:p w14:paraId="38C49903" w14:textId="244AC7D8" w:rsidR="00AB6ADB" w:rsidRPr="00522568" w:rsidRDefault="00A461EE" w:rsidP="003720EC">
            <w:pPr>
              <w:jc w:val="both"/>
              <w:rPr>
                <w:sz w:val="20"/>
                <w:szCs w:val="20"/>
              </w:rPr>
            </w:pPr>
            <w:r>
              <w:rPr>
                <w:sz w:val="20"/>
                <w:szCs w:val="20"/>
              </w:rPr>
              <w:t>Overall Satisfaction with Services</w:t>
            </w:r>
          </w:p>
        </w:tc>
        <w:tc>
          <w:tcPr>
            <w:tcW w:w="1012" w:type="dxa"/>
          </w:tcPr>
          <w:p w14:paraId="692EDB7C" w14:textId="019B7127" w:rsidR="00AB6ADB" w:rsidRPr="002E0452" w:rsidRDefault="00461BCB" w:rsidP="003720EC">
            <w:pPr>
              <w:jc w:val="center"/>
              <w:rPr>
                <w:rFonts w:cstheme="minorHAnsi"/>
                <w:sz w:val="20"/>
                <w:szCs w:val="20"/>
              </w:rPr>
            </w:pPr>
            <w:r>
              <w:rPr>
                <w:rFonts w:cstheme="minorHAnsi"/>
                <w:sz w:val="20"/>
                <w:szCs w:val="20"/>
              </w:rPr>
              <w:t>182</w:t>
            </w:r>
          </w:p>
        </w:tc>
        <w:tc>
          <w:tcPr>
            <w:tcW w:w="945" w:type="dxa"/>
          </w:tcPr>
          <w:p w14:paraId="45A71B42" w14:textId="1D589384" w:rsidR="00AB6ADB" w:rsidRPr="002E0452" w:rsidRDefault="00A2530F" w:rsidP="003720EC">
            <w:pPr>
              <w:jc w:val="center"/>
              <w:rPr>
                <w:rFonts w:cstheme="minorHAnsi"/>
                <w:sz w:val="20"/>
                <w:szCs w:val="20"/>
              </w:rPr>
            </w:pPr>
            <w:r>
              <w:rPr>
                <w:rFonts w:cstheme="minorHAnsi"/>
                <w:sz w:val="20"/>
                <w:szCs w:val="20"/>
              </w:rPr>
              <w:t>94%</w:t>
            </w:r>
          </w:p>
        </w:tc>
        <w:tc>
          <w:tcPr>
            <w:tcW w:w="1370" w:type="dxa"/>
            <w:tcBorders>
              <w:right w:val="single" w:sz="18" w:space="0" w:color="auto"/>
            </w:tcBorders>
          </w:tcPr>
          <w:p w14:paraId="36CD8C71" w14:textId="23E383DF" w:rsidR="00AB6ADB" w:rsidRPr="002E0452" w:rsidRDefault="00A2530F" w:rsidP="003720EC">
            <w:pPr>
              <w:jc w:val="center"/>
              <w:rPr>
                <w:rFonts w:cstheme="minorHAnsi"/>
                <w:sz w:val="20"/>
                <w:szCs w:val="20"/>
              </w:rPr>
            </w:pPr>
            <w:r>
              <w:rPr>
                <w:rFonts w:cstheme="minorHAnsi"/>
                <w:sz w:val="20"/>
                <w:szCs w:val="20"/>
              </w:rPr>
              <w:t>4.6</w:t>
            </w:r>
          </w:p>
        </w:tc>
        <w:tc>
          <w:tcPr>
            <w:tcW w:w="1201" w:type="dxa"/>
            <w:tcBorders>
              <w:left w:val="single" w:sz="18" w:space="0" w:color="auto"/>
            </w:tcBorders>
          </w:tcPr>
          <w:p w14:paraId="0691A040" w14:textId="4B17AEF7" w:rsidR="00AB6ADB" w:rsidRPr="002E0452" w:rsidRDefault="00064B58" w:rsidP="003720EC">
            <w:pPr>
              <w:jc w:val="center"/>
              <w:rPr>
                <w:rFonts w:cstheme="minorHAnsi"/>
                <w:sz w:val="20"/>
                <w:szCs w:val="20"/>
              </w:rPr>
            </w:pPr>
            <w:r>
              <w:rPr>
                <w:rFonts w:cstheme="minorHAnsi"/>
                <w:sz w:val="20"/>
                <w:szCs w:val="20"/>
              </w:rPr>
              <w:t>233</w:t>
            </w:r>
          </w:p>
        </w:tc>
        <w:tc>
          <w:tcPr>
            <w:tcW w:w="1147" w:type="dxa"/>
          </w:tcPr>
          <w:p w14:paraId="1BBD5885" w14:textId="4BEDF370" w:rsidR="00AB6ADB" w:rsidRPr="002E0452" w:rsidRDefault="00FE348A" w:rsidP="003720EC">
            <w:pPr>
              <w:jc w:val="center"/>
              <w:rPr>
                <w:rFonts w:cstheme="minorHAnsi"/>
                <w:sz w:val="20"/>
                <w:szCs w:val="20"/>
              </w:rPr>
            </w:pPr>
            <w:r>
              <w:rPr>
                <w:rFonts w:cstheme="minorHAnsi"/>
                <w:sz w:val="20"/>
                <w:szCs w:val="20"/>
              </w:rPr>
              <w:t>98%</w:t>
            </w:r>
          </w:p>
        </w:tc>
        <w:tc>
          <w:tcPr>
            <w:tcW w:w="1465" w:type="dxa"/>
          </w:tcPr>
          <w:p w14:paraId="49F9B2AB" w14:textId="4A224F1A" w:rsidR="00AB6ADB" w:rsidRPr="002E0452" w:rsidRDefault="00E15746" w:rsidP="003720EC">
            <w:pPr>
              <w:jc w:val="center"/>
              <w:rPr>
                <w:rFonts w:cstheme="minorHAnsi"/>
                <w:sz w:val="20"/>
                <w:szCs w:val="20"/>
              </w:rPr>
            </w:pPr>
            <w:r>
              <w:rPr>
                <w:rFonts w:cstheme="minorHAnsi"/>
                <w:sz w:val="20"/>
                <w:szCs w:val="20"/>
              </w:rPr>
              <w:t>4.8</w:t>
            </w:r>
          </w:p>
        </w:tc>
      </w:tr>
      <w:tr w:rsidR="00A461EE" w14:paraId="033CF8AD" w14:textId="77777777" w:rsidTr="00F01DB3">
        <w:tc>
          <w:tcPr>
            <w:tcW w:w="3840" w:type="dxa"/>
          </w:tcPr>
          <w:p w14:paraId="04A37792" w14:textId="7393007E" w:rsidR="00A461EE" w:rsidRPr="00CD3EC8" w:rsidRDefault="00CD3EC8" w:rsidP="00CD3EC8">
            <w:pPr>
              <w:jc w:val="right"/>
              <w:rPr>
                <w:b/>
                <w:sz w:val="20"/>
                <w:szCs w:val="20"/>
              </w:rPr>
            </w:pPr>
            <w:r w:rsidRPr="00CD3EC8">
              <w:rPr>
                <w:b/>
                <w:sz w:val="20"/>
                <w:szCs w:val="20"/>
              </w:rPr>
              <w:t>TOTAL</w:t>
            </w:r>
          </w:p>
        </w:tc>
        <w:tc>
          <w:tcPr>
            <w:tcW w:w="1012" w:type="dxa"/>
          </w:tcPr>
          <w:p w14:paraId="0E2ED5AA" w14:textId="7D1688F4" w:rsidR="00A461EE" w:rsidRPr="00CD3EC8" w:rsidRDefault="00461BCB" w:rsidP="003720EC">
            <w:pPr>
              <w:jc w:val="center"/>
              <w:rPr>
                <w:rFonts w:cstheme="minorHAnsi"/>
                <w:b/>
                <w:sz w:val="20"/>
                <w:szCs w:val="20"/>
              </w:rPr>
            </w:pPr>
            <w:r w:rsidRPr="00CD3EC8">
              <w:rPr>
                <w:rFonts w:cstheme="minorHAnsi"/>
                <w:b/>
                <w:sz w:val="20"/>
                <w:szCs w:val="20"/>
              </w:rPr>
              <w:t>1640</w:t>
            </w:r>
          </w:p>
        </w:tc>
        <w:tc>
          <w:tcPr>
            <w:tcW w:w="945" w:type="dxa"/>
          </w:tcPr>
          <w:p w14:paraId="35C78205" w14:textId="6A200305" w:rsidR="00A461EE" w:rsidRPr="00CD3EC8" w:rsidRDefault="00A2530F" w:rsidP="003720EC">
            <w:pPr>
              <w:jc w:val="center"/>
              <w:rPr>
                <w:rFonts w:cstheme="minorHAnsi"/>
                <w:b/>
                <w:sz w:val="20"/>
                <w:szCs w:val="20"/>
              </w:rPr>
            </w:pPr>
            <w:r w:rsidRPr="00CD3EC8">
              <w:rPr>
                <w:rFonts w:cstheme="minorHAnsi"/>
                <w:b/>
                <w:sz w:val="20"/>
                <w:szCs w:val="20"/>
              </w:rPr>
              <w:t>94%</w:t>
            </w:r>
          </w:p>
        </w:tc>
        <w:tc>
          <w:tcPr>
            <w:tcW w:w="1370" w:type="dxa"/>
            <w:tcBorders>
              <w:right w:val="single" w:sz="18" w:space="0" w:color="auto"/>
            </w:tcBorders>
          </w:tcPr>
          <w:p w14:paraId="41D3DA8D" w14:textId="0BB53BFA" w:rsidR="00A461EE" w:rsidRPr="00CD3EC8" w:rsidRDefault="004E5FC9" w:rsidP="003720EC">
            <w:pPr>
              <w:jc w:val="center"/>
              <w:rPr>
                <w:rFonts w:cstheme="minorHAnsi"/>
                <w:b/>
                <w:sz w:val="20"/>
                <w:szCs w:val="20"/>
              </w:rPr>
            </w:pPr>
            <w:r w:rsidRPr="00CD3EC8">
              <w:rPr>
                <w:rFonts w:cstheme="minorHAnsi"/>
                <w:b/>
                <w:sz w:val="20"/>
                <w:szCs w:val="20"/>
              </w:rPr>
              <w:t>4.6</w:t>
            </w:r>
          </w:p>
        </w:tc>
        <w:tc>
          <w:tcPr>
            <w:tcW w:w="1201" w:type="dxa"/>
            <w:tcBorders>
              <w:left w:val="single" w:sz="18" w:space="0" w:color="auto"/>
            </w:tcBorders>
          </w:tcPr>
          <w:p w14:paraId="777419CD" w14:textId="50068D00" w:rsidR="00A461EE" w:rsidRPr="00CD3EC8" w:rsidRDefault="00064B58" w:rsidP="003720EC">
            <w:pPr>
              <w:jc w:val="center"/>
              <w:rPr>
                <w:rFonts w:cstheme="minorHAnsi"/>
                <w:b/>
                <w:sz w:val="20"/>
                <w:szCs w:val="20"/>
              </w:rPr>
            </w:pPr>
            <w:r w:rsidRPr="00CD3EC8">
              <w:rPr>
                <w:rFonts w:cstheme="minorHAnsi"/>
                <w:b/>
                <w:sz w:val="20"/>
                <w:szCs w:val="20"/>
              </w:rPr>
              <w:t>2105</w:t>
            </w:r>
          </w:p>
        </w:tc>
        <w:tc>
          <w:tcPr>
            <w:tcW w:w="1147" w:type="dxa"/>
          </w:tcPr>
          <w:p w14:paraId="3C0ED1B9" w14:textId="77777777" w:rsidR="00A461EE" w:rsidRPr="00CD3EC8" w:rsidRDefault="00A461EE" w:rsidP="003720EC">
            <w:pPr>
              <w:jc w:val="center"/>
              <w:rPr>
                <w:rFonts w:cstheme="minorHAnsi"/>
                <w:b/>
                <w:sz w:val="20"/>
                <w:szCs w:val="20"/>
              </w:rPr>
            </w:pPr>
          </w:p>
        </w:tc>
        <w:tc>
          <w:tcPr>
            <w:tcW w:w="1465" w:type="dxa"/>
          </w:tcPr>
          <w:p w14:paraId="1F90709D" w14:textId="1EB27A08" w:rsidR="00A461EE" w:rsidRPr="00CD3EC8" w:rsidRDefault="00E15746" w:rsidP="003720EC">
            <w:pPr>
              <w:jc w:val="center"/>
              <w:rPr>
                <w:rFonts w:cstheme="minorHAnsi"/>
                <w:b/>
                <w:sz w:val="20"/>
                <w:szCs w:val="20"/>
              </w:rPr>
            </w:pPr>
            <w:r w:rsidRPr="00CD3EC8">
              <w:rPr>
                <w:rFonts w:cstheme="minorHAnsi"/>
                <w:b/>
                <w:sz w:val="20"/>
                <w:szCs w:val="20"/>
              </w:rPr>
              <w:t>4.5</w:t>
            </w:r>
          </w:p>
        </w:tc>
      </w:tr>
      <w:tr w:rsidR="002B3B9D" w14:paraId="18F6A3C7" w14:textId="77777777" w:rsidTr="00F01DB3">
        <w:tc>
          <w:tcPr>
            <w:tcW w:w="3840" w:type="dxa"/>
            <w:shd w:val="clear" w:color="auto" w:fill="DEEAF6" w:themeFill="accent1" w:themeFillTint="33"/>
          </w:tcPr>
          <w:p w14:paraId="25DFB413" w14:textId="641435A5" w:rsidR="002B3B9D" w:rsidRPr="00CD3EC8" w:rsidRDefault="002E0452" w:rsidP="003720EC">
            <w:pPr>
              <w:jc w:val="both"/>
              <w:rPr>
                <w:b/>
                <w:sz w:val="20"/>
                <w:szCs w:val="20"/>
              </w:rPr>
            </w:pPr>
            <w:r w:rsidRPr="00CD3EC8">
              <w:rPr>
                <w:b/>
                <w:sz w:val="20"/>
                <w:szCs w:val="20"/>
              </w:rPr>
              <w:t>Loyalty Question:</w:t>
            </w:r>
          </w:p>
        </w:tc>
        <w:tc>
          <w:tcPr>
            <w:tcW w:w="1012" w:type="dxa"/>
            <w:shd w:val="clear" w:color="auto" w:fill="DEEAF6" w:themeFill="accent1" w:themeFillTint="33"/>
          </w:tcPr>
          <w:p w14:paraId="120BF148" w14:textId="77777777" w:rsidR="002B3B9D" w:rsidRPr="00CD3EC8" w:rsidRDefault="002B3B9D" w:rsidP="003720EC">
            <w:pPr>
              <w:jc w:val="center"/>
              <w:rPr>
                <w:rFonts w:cstheme="minorHAnsi"/>
                <w:b/>
                <w:sz w:val="20"/>
                <w:szCs w:val="20"/>
              </w:rPr>
            </w:pPr>
          </w:p>
        </w:tc>
        <w:tc>
          <w:tcPr>
            <w:tcW w:w="945" w:type="dxa"/>
            <w:shd w:val="clear" w:color="auto" w:fill="DEEAF6" w:themeFill="accent1" w:themeFillTint="33"/>
          </w:tcPr>
          <w:p w14:paraId="6F34095B" w14:textId="51F1EC4D" w:rsidR="002B3B9D" w:rsidRPr="00CD3EC8" w:rsidRDefault="004707DE" w:rsidP="003720EC">
            <w:pPr>
              <w:jc w:val="center"/>
              <w:rPr>
                <w:rFonts w:cstheme="minorHAnsi"/>
                <w:b/>
                <w:sz w:val="20"/>
                <w:szCs w:val="20"/>
              </w:rPr>
            </w:pPr>
            <w:r w:rsidRPr="00CD3EC8">
              <w:rPr>
                <w:rFonts w:cstheme="minorHAnsi"/>
                <w:b/>
                <w:sz w:val="20"/>
                <w:szCs w:val="20"/>
              </w:rPr>
              <w:t>NPS</w:t>
            </w:r>
          </w:p>
        </w:tc>
        <w:tc>
          <w:tcPr>
            <w:tcW w:w="1370" w:type="dxa"/>
            <w:tcBorders>
              <w:right w:val="single" w:sz="18" w:space="0" w:color="auto"/>
            </w:tcBorders>
            <w:shd w:val="clear" w:color="auto" w:fill="DEEAF6" w:themeFill="accent1" w:themeFillTint="33"/>
          </w:tcPr>
          <w:p w14:paraId="3A57DCB9" w14:textId="77777777" w:rsidR="002B3B9D" w:rsidRPr="00CD3EC8" w:rsidRDefault="002B3B9D" w:rsidP="003720EC">
            <w:pPr>
              <w:jc w:val="center"/>
              <w:rPr>
                <w:rFonts w:cstheme="minorHAnsi"/>
                <w:b/>
                <w:sz w:val="20"/>
                <w:szCs w:val="20"/>
              </w:rPr>
            </w:pPr>
          </w:p>
        </w:tc>
        <w:tc>
          <w:tcPr>
            <w:tcW w:w="1201" w:type="dxa"/>
            <w:tcBorders>
              <w:left w:val="single" w:sz="18" w:space="0" w:color="auto"/>
            </w:tcBorders>
            <w:shd w:val="clear" w:color="auto" w:fill="DEEAF6" w:themeFill="accent1" w:themeFillTint="33"/>
          </w:tcPr>
          <w:p w14:paraId="57BB7800" w14:textId="77777777" w:rsidR="002B3B9D" w:rsidRPr="00CD3EC8" w:rsidRDefault="002B3B9D" w:rsidP="003720EC">
            <w:pPr>
              <w:jc w:val="center"/>
              <w:rPr>
                <w:rFonts w:cstheme="minorHAnsi"/>
                <w:b/>
                <w:sz w:val="20"/>
                <w:szCs w:val="20"/>
              </w:rPr>
            </w:pPr>
          </w:p>
        </w:tc>
        <w:tc>
          <w:tcPr>
            <w:tcW w:w="1147" w:type="dxa"/>
            <w:shd w:val="clear" w:color="auto" w:fill="DEEAF6" w:themeFill="accent1" w:themeFillTint="33"/>
          </w:tcPr>
          <w:p w14:paraId="4DF78D30" w14:textId="33D4F370" w:rsidR="002B3B9D" w:rsidRPr="00CD3EC8" w:rsidRDefault="004707DE" w:rsidP="003720EC">
            <w:pPr>
              <w:jc w:val="center"/>
              <w:rPr>
                <w:rFonts w:cstheme="minorHAnsi"/>
                <w:b/>
                <w:sz w:val="20"/>
                <w:szCs w:val="20"/>
              </w:rPr>
            </w:pPr>
            <w:r w:rsidRPr="00CD3EC8">
              <w:rPr>
                <w:rFonts w:cstheme="minorHAnsi"/>
                <w:b/>
                <w:sz w:val="20"/>
                <w:szCs w:val="20"/>
              </w:rPr>
              <w:t>NPS</w:t>
            </w:r>
          </w:p>
        </w:tc>
        <w:tc>
          <w:tcPr>
            <w:tcW w:w="1465" w:type="dxa"/>
            <w:shd w:val="clear" w:color="auto" w:fill="DEEAF6" w:themeFill="accent1" w:themeFillTint="33"/>
          </w:tcPr>
          <w:p w14:paraId="2CF04793" w14:textId="77777777" w:rsidR="002B3B9D" w:rsidRPr="00CD3EC8" w:rsidRDefault="002B3B9D" w:rsidP="003720EC">
            <w:pPr>
              <w:jc w:val="center"/>
              <w:rPr>
                <w:rFonts w:cstheme="minorHAnsi"/>
                <w:b/>
                <w:sz w:val="20"/>
                <w:szCs w:val="20"/>
              </w:rPr>
            </w:pPr>
          </w:p>
        </w:tc>
      </w:tr>
      <w:tr w:rsidR="002B3B9D" w14:paraId="28F7B54F" w14:textId="77777777" w:rsidTr="00F01DB3">
        <w:tc>
          <w:tcPr>
            <w:tcW w:w="3840" w:type="dxa"/>
          </w:tcPr>
          <w:p w14:paraId="6BAC5868" w14:textId="6C8522DB" w:rsidR="002B3B9D" w:rsidRPr="00522568" w:rsidRDefault="002E0452" w:rsidP="003720EC">
            <w:pPr>
              <w:jc w:val="both"/>
              <w:rPr>
                <w:sz w:val="20"/>
                <w:szCs w:val="20"/>
              </w:rPr>
            </w:pPr>
            <w:r>
              <w:rPr>
                <w:sz w:val="20"/>
                <w:szCs w:val="20"/>
              </w:rPr>
              <w:t xml:space="preserve">How likely are you to recommend </w:t>
            </w:r>
            <w:r w:rsidR="002A67D2">
              <w:rPr>
                <w:sz w:val="20"/>
                <w:szCs w:val="20"/>
              </w:rPr>
              <w:t>Company name</w:t>
            </w:r>
            <w:r>
              <w:rPr>
                <w:sz w:val="20"/>
                <w:szCs w:val="20"/>
              </w:rPr>
              <w:t xml:space="preserve"> to a friend or colleague?</w:t>
            </w:r>
          </w:p>
        </w:tc>
        <w:tc>
          <w:tcPr>
            <w:tcW w:w="1012" w:type="dxa"/>
          </w:tcPr>
          <w:p w14:paraId="4DC87FBF" w14:textId="77777777" w:rsidR="002B3B9D" w:rsidRPr="002E0452" w:rsidRDefault="002B3B9D" w:rsidP="003720EC">
            <w:pPr>
              <w:jc w:val="center"/>
              <w:rPr>
                <w:rFonts w:cstheme="minorHAnsi"/>
                <w:sz w:val="20"/>
                <w:szCs w:val="20"/>
              </w:rPr>
            </w:pPr>
          </w:p>
        </w:tc>
        <w:tc>
          <w:tcPr>
            <w:tcW w:w="945" w:type="dxa"/>
          </w:tcPr>
          <w:p w14:paraId="1FD9A6DE" w14:textId="2FB90B7B" w:rsidR="002B3B9D" w:rsidRPr="002E0452" w:rsidRDefault="004707DE" w:rsidP="003720EC">
            <w:pPr>
              <w:jc w:val="center"/>
              <w:rPr>
                <w:rFonts w:cstheme="minorHAnsi"/>
                <w:sz w:val="20"/>
                <w:szCs w:val="20"/>
              </w:rPr>
            </w:pPr>
            <w:r>
              <w:rPr>
                <w:rFonts w:cstheme="minorHAnsi"/>
                <w:sz w:val="20"/>
                <w:szCs w:val="20"/>
              </w:rPr>
              <w:t>90%</w:t>
            </w:r>
          </w:p>
        </w:tc>
        <w:tc>
          <w:tcPr>
            <w:tcW w:w="1370" w:type="dxa"/>
            <w:tcBorders>
              <w:right w:val="single" w:sz="18" w:space="0" w:color="auto"/>
            </w:tcBorders>
          </w:tcPr>
          <w:p w14:paraId="7BE35C60" w14:textId="77777777" w:rsidR="002B3B9D" w:rsidRPr="002E0452" w:rsidRDefault="002B3B9D" w:rsidP="003720EC">
            <w:pPr>
              <w:jc w:val="center"/>
              <w:rPr>
                <w:rFonts w:cstheme="minorHAnsi"/>
                <w:sz w:val="20"/>
                <w:szCs w:val="20"/>
              </w:rPr>
            </w:pPr>
          </w:p>
        </w:tc>
        <w:tc>
          <w:tcPr>
            <w:tcW w:w="1201" w:type="dxa"/>
            <w:tcBorders>
              <w:left w:val="single" w:sz="18" w:space="0" w:color="auto"/>
            </w:tcBorders>
          </w:tcPr>
          <w:p w14:paraId="5C5BC4E3" w14:textId="77777777" w:rsidR="002B3B9D" w:rsidRPr="002E0452" w:rsidRDefault="002B3B9D" w:rsidP="003720EC">
            <w:pPr>
              <w:jc w:val="center"/>
              <w:rPr>
                <w:rFonts w:cstheme="minorHAnsi"/>
                <w:sz w:val="20"/>
                <w:szCs w:val="20"/>
              </w:rPr>
            </w:pPr>
          </w:p>
        </w:tc>
        <w:tc>
          <w:tcPr>
            <w:tcW w:w="1147" w:type="dxa"/>
          </w:tcPr>
          <w:p w14:paraId="479D159A" w14:textId="5465979B" w:rsidR="002B3B9D" w:rsidRPr="002E0452" w:rsidRDefault="004707DE" w:rsidP="003720EC">
            <w:pPr>
              <w:jc w:val="center"/>
              <w:rPr>
                <w:rFonts w:cstheme="minorHAnsi"/>
                <w:sz w:val="20"/>
                <w:szCs w:val="20"/>
              </w:rPr>
            </w:pPr>
            <w:r>
              <w:rPr>
                <w:rFonts w:cstheme="minorHAnsi"/>
                <w:sz w:val="20"/>
                <w:szCs w:val="20"/>
              </w:rPr>
              <w:t>N/A</w:t>
            </w:r>
          </w:p>
        </w:tc>
        <w:tc>
          <w:tcPr>
            <w:tcW w:w="1465" w:type="dxa"/>
          </w:tcPr>
          <w:p w14:paraId="70528651" w14:textId="77777777" w:rsidR="002B3B9D" w:rsidRPr="002E0452" w:rsidRDefault="002B3B9D" w:rsidP="003720EC">
            <w:pPr>
              <w:jc w:val="center"/>
              <w:rPr>
                <w:rFonts w:cstheme="minorHAnsi"/>
                <w:sz w:val="20"/>
                <w:szCs w:val="20"/>
              </w:rPr>
            </w:pPr>
          </w:p>
        </w:tc>
      </w:tr>
    </w:tbl>
    <w:p w14:paraId="44327188" w14:textId="221DCCE0" w:rsidR="0083560A" w:rsidRDefault="0083560A" w:rsidP="003720EC">
      <w:pPr>
        <w:spacing w:after="0" w:line="240" w:lineRule="auto"/>
        <w:jc w:val="both"/>
        <w:rPr>
          <w:sz w:val="20"/>
          <w:szCs w:val="20"/>
        </w:rPr>
      </w:pPr>
    </w:p>
    <w:p w14:paraId="6C497707" w14:textId="743A4CA0" w:rsidR="009745E5" w:rsidRDefault="009745E5" w:rsidP="003720EC">
      <w:pPr>
        <w:spacing w:after="0" w:line="240" w:lineRule="auto"/>
        <w:jc w:val="both"/>
        <w:rPr>
          <w:sz w:val="20"/>
          <w:szCs w:val="20"/>
        </w:rPr>
      </w:pPr>
    </w:p>
    <w:p w14:paraId="7B9A9BF2" w14:textId="77777777" w:rsidR="009745E5" w:rsidRDefault="009745E5" w:rsidP="003720EC">
      <w:pPr>
        <w:spacing w:after="0" w:line="240" w:lineRule="auto"/>
        <w:jc w:val="both"/>
        <w:rPr>
          <w:sz w:val="20"/>
          <w:szCs w:val="20"/>
        </w:rPr>
      </w:pPr>
    </w:p>
    <w:p w14:paraId="0E02F9D4" w14:textId="5CD9F386" w:rsidR="009745E5" w:rsidRDefault="009745E5" w:rsidP="003720EC">
      <w:pPr>
        <w:spacing w:after="0" w:line="240" w:lineRule="auto"/>
        <w:jc w:val="both"/>
        <w:rPr>
          <w:sz w:val="20"/>
          <w:szCs w:val="20"/>
        </w:rPr>
      </w:pPr>
      <w:r>
        <w:rPr>
          <w:noProof/>
        </w:rPr>
        <w:lastRenderedPageBreak/>
        <w:drawing>
          <wp:inline distT="0" distB="0" distL="0" distR="0" wp14:anchorId="30604328" wp14:editId="5EB1D6B5">
            <wp:extent cx="6953250" cy="2800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53250" cy="2800350"/>
                    </a:xfrm>
                    <a:prstGeom prst="rect">
                      <a:avLst/>
                    </a:prstGeom>
                  </pic:spPr>
                </pic:pic>
              </a:graphicData>
            </a:graphic>
          </wp:inline>
        </w:drawing>
      </w:r>
    </w:p>
    <w:p w14:paraId="28B29B5C" w14:textId="00006E1D" w:rsidR="000920D2" w:rsidRDefault="000920D2" w:rsidP="000920D2">
      <w:pPr>
        <w:rPr>
          <w:sz w:val="16"/>
          <w:szCs w:val="16"/>
        </w:rPr>
      </w:pPr>
    </w:p>
    <w:tbl>
      <w:tblPr>
        <w:tblStyle w:val="TableGrid"/>
        <w:tblpPr w:leftFromText="180" w:rightFromText="180" w:vertAnchor="page" w:horzAnchor="margin" w:tblpY="5371"/>
        <w:tblW w:w="10885" w:type="dxa"/>
        <w:tblLook w:val="04A0" w:firstRow="1" w:lastRow="0" w:firstColumn="1" w:lastColumn="0" w:noHBand="0" w:noVBand="1"/>
      </w:tblPr>
      <w:tblGrid>
        <w:gridCol w:w="5442"/>
        <w:gridCol w:w="5443"/>
      </w:tblGrid>
      <w:tr w:rsidR="007A757B" w:rsidRPr="0060201F" w14:paraId="4BFC1EA0" w14:textId="77777777" w:rsidTr="00B27D7A">
        <w:tc>
          <w:tcPr>
            <w:tcW w:w="10885" w:type="dxa"/>
            <w:gridSpan w:val="2"/>
            <w:shd w:val="clear" w:color="auto" w:fill="BDD6EE" w:themeFill="accent1" w:themeFillTint="66"/>
            <w:vAlign w:val="center"/>
          </w:tcPr>
          <w:p w14:paraId="28A1385D" w14:textId="77777777" w:rsidR="007A757B" w:rsidRPr="0060201F" w:rsidRDefault="007A757B" w:rsidP="00B27D7A">
            <w:pPr>
              <w:rPr>
                <w:b/>
                <w:sz w:val="18"/>
                <w:szCs w:val="18"/>
              </w:rPr>
            </w:pPr>
            <w:r w:rsidRPr="004F435A">
              <w:rPr>
                <w:b/>
                <w:sz w:val="24"/>
                <w:szCs w:val="24"/>
              </w:rPr>
              <w:t>NORTHFACE</w:t>
            </w:r>
            <w:r>
              <w:rPr>
                <w:b/>
                <w:sz w:val="24"/>
                <w:szCs w:val="24"/>
              </w:rPr>
              <w:t xml:space="preserve"> </w:t>
            </w:r>
            <w:r w:rsidRPr="004F435A">
              <w:rPr>
                <w:b/>
                <w:sz w:val="24"/>
                <w:szCs w:val="24"/>
              </w:rPr>
              <w:t>SCOREBOARD AWARD |</w:t>
            </w:r>
            <w:r w:rsidRPr="0060201F">
              <w:rPr>
                <w:b/>
                <w:sz w:val="18"/>
                <w:szCs w:val="18"/>
              </w:rPr>
              <w:t xml:space="preserve"> Customer Bill of Rights | Established – 1998</w:t>
            </w:r>
          </w:p>
        </w:tc>
      </w:tr>
      <w:tr w:rsidR="007A757B" w14:paraId="7F525B9C" w14:textId="77777777" w:rsidTr="00B27D7A">
        <w:tc>
          <w:tcPr>
            <w:tcW w:w="10885" w:type="dxa"/>
            <w:gridSpan w:val="2"/>
          </w:tcPr>
          <w:p w14:paraId="222FCDF9"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p>
          <w:p w14:paraId="1EFD87E0"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Adopt a Customer Bill of Rights reviewed and approved by Executive C-Level Management Tea</w:t>
            </w:r>
            <w:r>
              <w:rPr>
                <w:rFonts w:asciiTheme="minorHAnsi" w:eastAsiaTheme="minorHAnsi" w:hAnsiTheme="minorHAnsi" w:cstheme="minorBidi"/>
                <w:sz w:val="18"/>
                <w:szCs w:val="18"/>
              </w:rPr>
              <w:t>m.</w:t>
            </w:r>
          </w:p>
        </w:tc>
      </w:tr>
      <w:tr w:rsidR="007A757B" w14:paraId="39635257" w14:textId="77777777" w:rsidTr="00B27D7A">
        <w:trPr>
          <w:trHeight w:val="1133"/>
        </w:trPr>
        <w:tc>
          <w:tcPr>
            <w:tcW w:w="5442" w:type="dxa"/>
          </w:tcPr>
          <w:p w14:paraId="15917B91"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I:</w:t>
            </w:r>
          </w:p>
          <w:p w14:paraId="093E21F3"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provide goods and services that will consistently exceed their customer’s expectations.</w:t>
            </w:r>
          </w:p>
        </w:tc>
        <w:tc>
          <w:tcPr>
            <w:tcW w:w="5443" w:type="dxa"/>
          </w:tcPr>
          <w:p w14:paraId="2FA92A90"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VI:</w:t>
            </w:r>
          </w:p>
          <w:p w14:paraId="07D2B480" w14:textId="4D9D350B" w:rsidR="007E7F7A"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adopt a change management strategy to consistently provide corrective action to poor performance in products and services.</w:t>
            </w:r>
          </w:p>
        </w:tc>
      </w:tr>
      <w:tr w:rsidR="007A757B" w14:paraId="197C7504" w14:textId="77777777" w:rsidTr="00B27D7A">
        <w:trPr>
          <w:trHeight w:val="917"/>
        </w:trPr>
        <w:tc>
          <w:tcPr>
            <w:tcW w:w="5442" w:type="dxa"/>
          </w:tcPr>
          <w:p w14:paraId="325AA428"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II:</w:t>
            </w:r>
          </w:p>
          <w:p w14:paraId="5A58501F"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provide their employees with a workplace where employees are motivated, trained and skilled, customers are valued, and relationships are maximized.</w:t>
            </w:r>
          </w:p>
        </w:tc>
        <w:tc>
          <w:tcPr>
            <w:tcW w:w="5443" w:type="dxa"/>
          </w:tcPr>
          <w:p w14:paraId="09069AF1"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VII:</w:t>
            </w:r>
          </w:p>
          <w:p w14:paraId="5D72D5AF"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consistently measure their performance versus industry standards and/or best in class company performers.</w:t>
            </w:r>
          </w:p>
        </w:tc>
      </w:tr>
      <w:tr w:rsidR="007A757B" w14:paraId="284FAA64" w14:textId="77777777" w:rsidTr="00B27D7A">
        <w:tc>
          <w:tcPr>
            <w:tcW w:w="5442" w:type="dxa"/>
          </w:tcPr>
          <w:p w14:paraId="56A1D725"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III:</w:t>
            </w:r>
          </w:p>
          <w:p w14:paraId="19C7853A"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recognize and reward their employees who consistently exceed their customer’s expectations.</w:t>
            </w:r>
          </w:p>
        </w:tc>
        <w:tc>
          <w:tcPr>
            <w:tcW w:w="5443" w:type="dxa"/>
          </w:tcPr>
          <w:p w14:paraId="164ED34C"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VIII:</w:t>
            </w:r>
          </w:p>
          <w:p w14:paraId="690CBA30"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consistently validate their customer satisfaction results via being recipients of industry awards-certifications and/or independent audit of their customer satisfaction results.</w:t>
            </w:r>
          </w:p>
        </w:tc>
      </w:tr>
      <w:tr w:rsidR="007A757B" w14:paraId="11BA705E" w14:textId="77777777" w:rsidTr="00B27D7A">
        <w:tc>
          <w:tcPr>
            <w:tcW w:w="5442" w:type="dxa"/>
          </w:tcPr>
          <w:p w14:paraId="134887D6"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IV:</w:t>
            </w:r>
          </w:p>
          <w:p w14:paraId="608FD77C"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consistently measure the level of customer satisfaction with a company’s product and services.</w:t>
            </w:r>
          </w:p>
        </w:tc>
        <w:tc>
          <w:tcPr>
            <w:tcW w:w="5443" w:type="dxa"/>
          </w:tcPr>
          <w:p w14:paraId="094A997A"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IX:</w:t>
            </w:r>
          </w:p>
          <w:p w14:paraId="0DEE803E"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 xml:space="preserve">Companies agree to a chief customer advocate position, reporting to the </w:t>
            </w:r>
            <w:r>
              <w:rPr>
                <w:rFonts w:asciiTheme="minorHAnsi" w:eastAsiaTheme="minorHAnsi" w:hAnsiTheme="minorHAnsi" w:cstheme="minorBidi"/>
                <w:sz w:val="18"/>
                <w:szCs w:val="18"/>
              </w:rPr>
              <w:t>President</w:t>
            </w:r>
            <w:r w:rsidRPr="00D8006F">
              <w:rPr>
                <w:rFonts w:asciiTheme="minorHAnsi" w:eastAsiaTheme="minorHAnsi" w:hAnsiTheme="minorHAnsi" w:cstheme="minorBidi"/>
                <w:sz w:val="18"/>
                <w:szCs w:val="18"/>
              </w:rPr>
              <w:t xml:space="preserve"> whose sole responsibility is the ombudsmen for customers, </w:t>
            </w:r>
            <w:r>
              <w:rPr>
                <w:rFonts w:asciiTheme="minorHAnsi" w:eastAsiaTheme="minorHAnsi" w:hAnsiTheme="minorHAnsi" w:cstheme="minorBidi"/>
                <w:sz w:val="18"/>
                <w:szCs w:val="18"/>
              </w:rPr>
              <w:t>coordinates</w:t>
            </w:r>
            <w:r w:rsidRPr="00D8006F">
              <w:rPr>
                <w:rFonts w:asciiTheme="minorHAnsi" w:eastAsiaTheme="minorHAnsi" w:hAnsiTheme="minorHAnsi" w:cstheme="minorBidi"/>
                <w:sz w:val="18"/>
                <w:szCs w:val="18"/>
              </w:rPr>
              <w:t xml:space="preserve"> the corrective action</w:t>
            </w:r>
            <w:r>
              <w:rPr>
                <w:rFonts w:asciiTheme="minorHAnsi" w:eastAsiaTheme="minorHAnsi" w:hAnsiTheme="minorHAnsi" w:cstheme="minorBidi"/>
                <w:sz w:val="18"/>
                <w:szCs w:val="18"/>
              </w:rPr>
              <w:t xml:space="preserve"> plan/change management strategy</w:t>
            </w:r>
            <w:r w:rsidRPr="00D8006F">
              <w:rPr>
                <w:rFonts w:asciiTheme="minorHAnsi" w:eastAsiaTheme="minorHAnsi" w:hAnsiTheme="minorHAnsi" w:cstheme="minorBidi"/>
                <w:sz w:val="18"/>
                <w:szCs w:val="18"/>
              </w:rPr>
              <w:t xml:space="preserve"> and who consistently reports the level of customer satisfaction </w:t>
            </w:r>
            <w:r>
              <w:rPr>
                <w:rFonts w:asciiTheme="minorHAnsi" w:eastAsiaTheme="minorHAnsi" w:hAnsiTheme="minorHAnsi" w:cstheme="minorBidi"/>
                <w:sz w:val="18"/>
                <w:szCs w:val="18"/>
              </w:rPr>
              <w:t>with</w:t>
            </w:r>
            <w:r w:rsidRPr="00D8006F">
              <w:rPr>
                <w:rFonts w:asciiTheme="minorHAnsi" w:eastAsiaTheme="minorHAnsi" w:hAnsiTheme="minorHAnsi" w:cstheme="minorBidi"/>
                <w:sz w:val="18"/>
                <w:szCs w:val="18"/>
              </w:rPr>
              <w:t xml:space="preserve"> product</w:t>
            </w:r>
            <w:r>
              <w:rPr>
                <w:rFonts w:asciiTheme="minorHAnsi" w:eastAsiaTheme="minorHAnsi" w:hAnsiTheme="minorHAnsi" w:cstheme="minorBidi"/>
                <w:sz w:val="18"/>
                <w:szCs w:val="18"/>
              </w:rPr>
              <w:t>s/</w:t>
            </w:r>
            <w:r w:rsidRPr="00D8006F">
              <w:rPr>
                <w:rFonts w:asciiTheme="minorHAnsi" w:eastAsiaTheme="minorHAnsi" w:hAnsiTheme="minorHAnsi" w:cstheme="minorBidi"/>
                <w:sz w:val="18"/>
                <w:szCs w:val="18"/>
              </w:rPr>
              <w:t>services</w:t>
            </w:r>
            <w:r>
              <w:rPr>
                <w:rFonts w:asciiTheme="minorHAnsi" w:eastAsiaTheme="minorHAnsi" w:hAnsiTheme="minorHAnsi" w:cstheme="minorBidi"/>
                <w:sz w:val="18"/>
                <w:szCs w:val="18"/>
              </w:rPr>
              <w:t xml:space="preserve"> </w:t>
            </w:r>
            <w:r w:rsidRPr="00D8006F">
              <w:rPr>
                <w:rFonts w:asciiTheme="minorHAnsi" w:eastAsiaTheme="minorHAnsi" w:hAnsiTheme="minorHAnsi" w:cstheme="minorBidi"/>
                <w:sz w:val="18"/>
                <w:szCs w:val="18"/>
              </w:rPr>
              <w:t>to the executive management team</w:t>
            </w:r>
            <w:r>
              <w:rPr>
                <w:rFonts w:asciiTheme="minorHAnsi" w:eastAsiaTheme="minorHAnsi" w:hAnsiTheme="minorHAnsi" w:cstheme="minorBidi"/>
                <w:sz w:val="18"/>
                <w:szCs w:val="18"/>
              </w:rPr>
              <w:t>.</w:t>
            </w:r>
          </w:p>
        </w:tc>
      </w:tr>
      <w:tr w:rsidR="007A757B" w14:paraId="66D70A08" w14:textId="77777777" w:rsidTr="00B27D7A">
        <w:tc>
          <w:tcPr>
            <w:tcW w:w="5442" w:type="dxa"/>
          </w:tcPr>
          <w:p w14:paraId="38756F36"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V:</w:t>
            </w:r>
          </w:p>
          <w:p w14:paraId="0C3832C7" w14:textId="77777777" w:rsidR="007A757B"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sz w:val="18"/>
                <w:szCs w:val="18"/>
              </w:rPr>
              <w:t>Companies agree to consistently report levels of customer satisfaction for products and services to executive management and the enterprise.</w:t>
            </w:r>
          </w:p>
        </w:tc>
        <w:tc>
          <w:tcPr>
            <w:tcW w:w="5443" w:type="dxa"/>
          </w:tcPr>
          <w:p w14:paraId="6300ACB2" w14:textId="77777777" w:rsidR="007A757B" w:rsidRPr="00D8006F" w:rsidRDefault="007A757B" w:rsidP="00B27D7A">
            <w:pPr>
              <w:pStyle w:val="NormalWeb"/>
              <w:spacing w:before="0" w:beforeAutospacing="0" w:after="0" w:afterAutospacing="0"/>
              <w:rPr>
                <w:rFonts w:asciiTheme="minorHAnsi" w:eastAsiaTheme="minorHAnsi" w:hAnsiTheme="minorHAnsi" w:cstheme="minorBidi"/>
                <w:sz w:val="18"/>
                <w:szCs w:val="18"/>
              </w:rPr>
            </w:pPr>
            <w:r w:rsidRPr="00D8006F">
              <w:rPr>
                <w:rFonts w:asciiTheme="minorHAnsi" w:eastAsiaTheme="minorHAnsi" w:hAnsiTheme="minorHAnsi" w:cstheme="minorBidi"/>
                <w:b/>
                <w:bCs/>
                <w:sz w:val="18"/>
                <w:szCs w:val="18"/>
              </w:rPr>
              <w:t>Article X:</w:t>
            </w:r>
          </w:p>
          <w:p w14:paraId="2BEE0F8B" w14:textId="77777777" w:rsidR="007A757B" w:rsidRDefault="007A757B" w:rsidP="00B27D7A">
            <w:pPr>
              <w:rPr>
                <w:sz w:val="18"/>
                <w:szCs w:val="18"/>
              </w:rPr>
            </w:pPr>
            <w:r w:rsidRPr="00D8006F">
              <w:rPr>
                <w:sz w:val="18"/>
                <w:szCs w:val="18"/>
              </w:rPr>
              <w:t>Companies agree to an annual review of their customer experience management strategy (CX) which must include Article I thru Article IX.</w:t>
            </w:r>
          </w:p>
        </w:tc>
      </w:tr>
    </w:tbl>
    <w:p w14:paraId="14AC14A8" w14:textId="755D7CA3" w:rsidR="007A757B" w:rsidRDefault="007A757B" w:rsidP="000920D2">
      <w:pPr>
        <w:rPr>
          <w:sz w:val="16"/>
          <w:szCs w:val="16"/>
        </w:rPr>
      </w:pPr>
    </w:p>
    <w:tbl>
      <w:tblPr>
        <w:tblStyle w:val="TableGrid"/>
        <w:tblW w:w="10890" w:type="dxa"/>
        <w:tblInd w:w="-5" w:type="dxa"/>
        <w:tblLook w:val="04A0" w:firstRow="1" w:lastRow="0" w:firstColumn="1" w:lastColumn="0" w:noHBand="0" w:noVBand="1"/>
      </w:tblPr>
      <w:tblGrid>
        <w:gridCol w:w="2070"/>
        <w:gridCol w:w="360"/>
        <w:gridCol w:w="555"/>
        <w:gridCol w:w="555"/>
        <w:gridCol w:w="510"/>
        <w:gridCol w:w="45"/>
        <w:gridCol w:w="555"/>
        <w:gridCol w:w="555"/>
        <w:gridCol w:w="555"/>
        <w:gridCol w:w="450"/>
        <w:gridCol w:w="105"/>
        <w:gridCol w:w="555"/>
        <w:gridCol w:w="555"/>
        <w:gridCol w:w="555"/>
        <w:gridCol w:w="555"/>
        <w:gridCol w:w="555"/>
        <w:gridCol w:w="1800"/>
      </w:tblGrid>
      <w:tr w:rsidR="009745E5" w14:paraId="76723AA7" w14:textId="77777777" w:rsidTr="007E7F7A">
        <w:tc>
          <w:tcPr>
            <w:tcW w:w="9090" w:type="dxa"/>
            <w:gridSpan w:val="16"/>
            <w:tcBorders>
              <w:bottom w:val="single" w:sz="4" w:space="0" w:color="auto"/>
            </w:tcBorders>
            <w:shd w:val="clear" w:color="auto" w:fill="BDD6EE" w:themeFill="accent1" w:themeFillTint="66"/>
          </w:tcPr>
          <w:p w14:paraId="17D1DED9" w14:textId="77777777" w:rsidR="009745E5" w:rsidRPr="005175FE" w:rsidRDefault="009745E5" w:rsidP="00B27D7A">
            <w:pPr>
              <w:jc w:val="both"/>
              <w:rPr>
                <w:b/>
                <w:sz w:val="24"/>
                <w:szCs w:val="24"/>
              </w:rPr>
            </w:pPr>
            <w:r w:rsidRPr="005175FE">
              <w:rPr>
                <w:b/>
                <w:sz w:val="24"/>
                <w:szCs w:val="24"/>
              </w:rPr>
              <w:t>CXDNA PLAYBOOK STRATEGY BENCHMARK</w:t>
            </w:r>
          </w:p>
        </w:tc>
        <w:tc>
          <w:tcPr>
            <w:tcW w:w="1800" w:type="dxa"/>
            <w:tcBorders>
              <w:bottom w:val="single" w:sz="4" w:space="0" w:color="auto"/>
            </w:tcBorders>
            <w:shd w:val="clear" w:color="auto" w:fill="BDD6EE" w:themeFill="accent1" w:themeFillTint="66"/>
            <w:vAlign w:val="center"/>
          </w:tcPr>
          <w:p w14:paraId="695ED730" w14:textId="77777777" w:rsidR="009745E5" w:rsidRPr="00C81C83" w:rsidRDefault="009745E5" w:rsidP="00B27D7A">
            <w:pPr>
              <w:jc w:val="center"/>
              <w:rPr>
                <w:b/>
                <w:sz w:val="18"/>
                <w:szCs w:val="18"/>
              </w:rPr>
            </w:pPr>
            <w:r w:rsidRPr="00C81C83">
              <w:rPr>
                <w:b/>
                <w:sz w:val="18"/>
                <w:szCs w:val="18"/>
              </w:rPr>
              <w:t>CLIENT CX STRATEGY</w:t>
            </w:r>
          </w:p>
        </w:tc>
      </w:tr>
      <w:tr w:rsidR="009745E5" w14:paraId="46434DEE" w14:textId="77777777" w:rsidTr="007E7F7A">
        <w:tc>
          <w:tcPr>
            <w:tcW w:w="2430" w:type="dxa"/>
            <w:gridSpan w:val="2"/>
            <w:tcBorders>
              <w:top w:val="single" w:sz="4" w:space="0" w:color="auto"/>
              <w:left w:val="single" w:sz="4" w:space="0" w:color="auto"/>
              <w:bottom w:val="single" w:sz="4" w:space="0" w:color="auto"/>
              <w:right w:val="nil"/>
            </w:tcBorders>
            <w:shd w:val="clear" w:color="auto" w:fill="DEEAF6" w:themeFill="accent1" w:themeFillTint="33"/>
          </w:tcPr>
          <w:p w14:paraId="1741204A" w14:textId="77777777" w:rsidR="009745E5" w:rsidRDefault="009745E5" w:rsidP="00B27D7A">
            <w:pPr>
              <w:jc w:val="both"/>
              <w:rPr>
                <w:sz w:val="18"/>
                <w:szCs w:val="18"/>
              </w:rPr>
            </w:pPr>
          </w:p>
        </w:tc>
        <w:tc>
          <w:tcPr>
            <w:tcW w:w="6660" w:type="dxa"/>
            <w:gridSpan w:val="14"/>
            <w:tcBorders>
              <w:top w:val="single" w:sz="4" w:space="0" w:color="auto"/>
              <w:left w:val="nil"/>
              <w:bottom w:val="single" w:sz="4" w:space="0" w:color="auto"/>
              <w:right w:val="single" w:sz="4" w:space="0" w:color="auto"/>
            </w:tcBorders>
            <w:shd w:val="clear" w:color="auto" w:fill="DEEAF6" w:themeFill="accent1" w:themeFillTint="33"/>
          </w:tcPr>
          <w:p w14:paraId="38808808" w14:textId="77777777" w:rsidR="009745E5" w:rsidRPr="005175FE" w:rsidRDefault="009745E5" w:rsidP="00B27D7A">
            <w:pPr>
              <w:jc w:val="center"/>
              <w:rPr>
                <w:b/>
                <w:sz w:val="24"/>
                <w:szCs w:val="24"/>
              </w:rPr>
            </w:pPr>
            <w:r w:rsidRPr="005175FE">
              <w:rPr>
                <w:b/>
                <w:sz w:val="24"/>
                <w:szCs w:val="24"/>
              </w:rPr>
              <w:t>COMPONENTS</w:t>
            </w:r>
          </w:p>
        </w:tc>
        <w:tc>
          <w:tcPr>
            <w:tcW w:w="1800" w:type="dxa"/>
            <w:vMerge w:val="restart"/>
            <w:tcBorders>
              <w:left w:val="single" w:sz="4" w:space="0" w:color="auto"/>
            </w:tcBorders>
            <w:shd w:val="clear" w:color="auto" w:fill="BDD6EE" w:themeFill="accent1" w:themeFillTint="66"/>
            <w:vAlign w:val="center"/>
          </w:tcPr>
          <w:p w14:paraId="35EF69E2" w14:textId="77777777" w:rsidR="009745E5" w:rsidRDefault="009745E5" w:rsidP="00B27D7A">
            <w:pPr>
              <w:jc w:val="both"/>
              <w:rPr>
                <w:sz w:val="18"/>
                <w:szCs w:val="18"/>
              </w:rPr>
            </w:pPr>
            <w:r>
              <w:rPr>
                <w:sz w:val="18"/>
                <w:szCs w:val="18"/>
              </w:rPr>
              <w:t>Y = YES</w:t>
            </w:r>
          </w:p>
          <w:p w14:paraId="3CBDC7D0" w14:textId="77777777" w:rsidR="009745E5" w:rsidRDefault="009745E5" w:rsidP="00B27D7A">
            <w:pPr>
              <w:jc w:val="both"/>
              <w:rPr>
                <w:sz w:val="18"/>
                <w:szCs w:val="18"/>
              </w:rPr>
            </w:pPr>
            <w:r>
              <w:rPr>
                <w:sz w:val="18"/>
                <w:szCs w:val="18"/>
              </w:rPr>
              <w:t>N = NO</w:t>
            </w:r>
          </w:p>
          <w:p w14:paraId="57A73FB1" w14:textId="77777777" w:rsidR="009745E5" w:rsidRDefault="009745E5" w:rsidP="00B27D7A">
            <w:pPr>
              <w:jc w:val="both"/>
              <w:rPr>
                <w:sz w:val="18"/>
                <w:szCs w:val="18"/>
              </w:rPr>
            </w:pPr>
            <w:r>
              <w:rPr>
                <w:sz w:val="18"/>
                <w:szCs w:val="18"/>
              </w:rPr>
              <w:t>UNK = UNKNOWN</w:t>
            </w:r>
          </w:p>
        </w:tc>
      </w:tr>
      <w:tr w:rsidR="009745E5" w14:paraId="37194C36" w14:textId="77777777" w:rsidTr="007E7F7A">
        <w:trPr>
          <w:trHeight w:val="216"/>
        </w:trPr>
        <w:tc>
          <w:tcPr>
            <w:tcW w:w="2430" w:type="dxa"/>
            <w:gridSpan w:val="2"/>
            <w:tcBorders>
              <w:top w:val="single" w:sz="4" w:space="0" w:color="auto"/>
            </w:tcBorders>
          </w:tcPr>
          <w:p w14:paraId="1F117B21" w14:textId="77777777" w:rsidR="009745E5" w:rsidRDefault="009745E5" w:rsidP="00B27D7A">
            <w:pPr>
              <w:jc w:val="both"/>
              <w:rPr>
                <w:sz w:val="18"/>
                <w:szCs w:val="18"/>
              </w:rPr>
            </w:pPr>
            <w:r>
              <w:rPr>
                <w:sz w:val="18"/>
                <w:szCs w:val="18"/>
              </w:rPr>
              <w:t>CXDNA Playbook Strategy</w:t>
            </w:r>
          </w:p>
        </w:tc>
        <w:tc>
          <w:tcPr>
            <w:tcW w:w="555" w:type="dxa"/>
            <w:tcBorders>
              <w:top w:val="nil"/>
            </w:tcBorders>
          </w:tcPr>
          <w:p w14:paraId="7CAD6864" w14:textId="77777777" w:rsidR="009745E5" w:rsidRDefault="009745E5" w:rsidP="00B27D7A">
            <w:pPr>
              <w:jc w:val="center"/>
              <w:rPr>
                <w:sz w:val="18"/>
                <w:szCs w:val="18"/>
              </w:rPr>
            </w:pPr>
            <w:r>
              <w:rPr>
                <w:sz w:val="18"/>
                <w:szCs w:val="18"/>
              </w:rPr>
              <w:t>1</w:t>
            </w:r>
          </w:p>
        </w:tc>
        <w:tc>
          <w:tcPr>
            <w:tcW w:w="555" w:type="dxa"/>
            <w:tcBorders>
              <w:top w:val="nil"/>
            </w:tcBorders>
          </w:tcPr>
          <w:p w14:paraId="238AC881" w14:textId="77777777" w:rsidR="009745E5" w:rsidRDefault="009745E5" w:rsidP="00B27D7A">
            <w:pPr>
              <w:jc w:val="center"/>
              <w:rPr>
                <w:sz w:val="18"/>
                <w:szCs w:val="18"/>
              </w:rPr>
            </w:pPr>
            <w:r>
              <w:rPr>
                <w:sz w:val="18"/>
                <w:szCs w:val="18"/>
              </w:rPr>
              <w:t>2</w:t>
            </w:r>
          </w:p>
        </w:tc>
        <w:tc>
          <w:tcPr>
            <w:tcW w:w="555" w:type="dxa"/>
            <w:gridSpan w:val="2"/>
            <w:tcBorders>
              <w:top w:val="nil"/>
            </w:tcBorders>
          </w:tcPr>
          <w:p w14:paraId="1E3AC03A" w14:textId="77777777" w:rsidR="009745E5" w:rsidRDefault="009745E5" w:rsidP="00B27D7A">
            <w:pPr>
              <w:jc w:val="center"/>
              <w:rPr>
                <w:sz w:val="18"/>
                <w:szCs w:val="18"/>
              </w:rPr>
            </w:pPr>
            <w:r>
              <w:rPr>
                <w:sz w:val="18"/>
                <w:szCs w:val="18"/>
              </w:rPr>
              <w:t>3</w:t>
            </w:r>
          </w:p>
        </w:tc>
        <w:tc>
          <w:tcPr>
            <w:tcW w:w="555" w:type="dxa"/>
            <w:tcBorders>
              <w:top w:val="nil"/>
            </w:tcBorders>
          </w:tcPr>
          <w:p w14:paraId="4EED2FDC" w14:textId="77777777" w:rsidR="009745E5" w:rsidRDefault="009745E5" w:rsidP="00B27D7A">
            <w:pPr>
              <w:jc w:val="center"/>
              <w:rPr>
                <w:sz w:val="18"/>
                <w:szCs w:val="18"/>
              </w:rPr>
            </w:pPr>
            <w:r>
              <w:rPr>
                <w:sz w:val="18"/>
                <w:szCs w:val="18"/>
              </w:rPr>
              <w:t>4</w:t>
            </w:r>
          </w:p>
        </w:tc>
        <w:tc>
          <w:tcPr>
            <w:tcW w:w="555" w:type="dxa"/>
            <w:tcBorders>
              <w:top w:val="nil"/>
            </w:tcBorders>
          </w:tcPr>
          <w:p w14:paraId="7C51ED00" w14:textId="77777777" w:rsidR="009745E5" w:rsidRDefault="009745E5" w:rsidP="00B27D7A">
            <w:pPr>
              <w:jc w:val="center"/>
              <w:rPr>
                <w:sz w:val="18"/>
                <w:szCs w:val="18"/>
              </w:rPr>
            </w:pPr>
            <w:r>
              <w:rPr>
                <w:sz w:val="18"/>
                <w:szCs w:val="18"/>
              </w:rPr>
              <w:t>5</w:t>
            </w:r>
          </w:p>
        </w:tc>
        <w:tc>
          <w:tcPr>
            <w:tcW w:w="555" w:type="dxa"/>
            <w:tcBorders>
              <w:top w:val="nil"/>
            </w:tcBorders>
          </w:tcPr>
          <w:p w14:paraId="6DFE1049" w14:textId="77777777" w:rsidR="009745E5" w:rsidRDefault="009745E5" w:rsidP="00B27D7A">
            <w:pPr>
              <w:jc w:val="center"/>
              <w:rPr>
                <w:sz w:val="18"/>
                <w:szCs w:val="18"/>
              </w:rPr>
            </w:pPr>
            <w:r>
              <w:rPr>
                <w:sz w:val="18"/>
                <w:szCs w:val="18"/>
              </w:rPr>
              <w:t>6</w:t>
            </w:r>
          </w:p>
        </w:tc>
        <w:tc>
          <w:tcPr>
            <w:tcW w:w="555" w:type="dxa"/>
            <w:gridSpan w:val="2"/>
            <w:tcBorders>
              <w:top w:val="nil"/>
            </w:tcBorders>
          </w:tcPr>
          <w:p w14:paraId="46C3A0F4" w14:textId="77777777" w:rsidR="009745E5" w:rsidRDefault="009745E5" w:rsidP="00B27D7A">
            <w:pPr>
              <w:jc w:val="center"/>
              <w:rPr>
                <w:sz w:val="18"/>
                <w:szCs w:val="18"/>
              </w:rPr>
            </w:pPr>
            <w:r>
              <w:rPr>
                <w:sz w:val="18"/>
                <w:szCs w:val="18"/>
              </w:rPr>
              <w:t>7</w:t>
            </w:r>
          </w:p>
        </w:tc>
        <w:tc>
          <w:tcPr>
            <w:tcW w:w="555" w:type="dxa"/>
            <w:tcBorders>
              <w:top w:val="nil"/>
            </w:tcBorders>
          </w:tcPr>
          <w:p w14:paraId="5A0281C9" w14:textId="77777777" w:rsidR="009745E5" w:rsidRDefault="009745E5" w:rsidP="00B27D7A">
            <w:pPr>
              <w:jc w:val="center"/>
              <w:rPr>
                <w:sz w:val="18"/>
                <w:szCs w:val="18"/>
              </w:rPr>
            </w:pPr>
            <w:r>
              <w:rPr>
                <w:sz w:val="18"/>
                <w:szCs w:val="18"/>
              </w:rPr>
              <w:t>8</w:t>
            </w:r>
          </w:p>
        </w:tc>
        <w:tc>
          <w:tcPr>
            <w:tcW w:w="555" w:type="dxa"/>
            <w:tcBorders>
              <w:top w:val="nil"/>
            </w:tcBorders>
          </w:tcPr>
          <w:p w14:paraId="2D39F15C" w14:textId="77777777" w:rsidR="009745E5" w:rsidRDefault="009745E5" w:rsidP="00B27D7A">
            <w:pPr>
              <w:jc w:val="center"/>
              <w:rPr>
                <w:sz w:val="18"/>
                <w:szCs w:val="18"/>
              </w:rPr>
            </w:pPr>
            <w:r>
              <w:rPr>
                <w:sz w:val="18"/>
                <w:szCs w:val="18"/>
              </w:rPr>
              <w:t>9</w:t>
            </w:r>
          </w:p>
        </w:tc>
        <w:tc>
          <w:tcPr>
            <w:tcW w:w="555" w:type="dxa"/>
            <w:tcBorders>
              <w:top w:val="nil"/>
            </w:tcBorders>
          </w:tcPr>
          <w:p w14:paraId="22ED1B22" w14:textId="77777777" w:rsidR="009745E5" w:rsidRDefault="009745E5" w:rsidP="00B27D7A">
            <w:pPr>
              <w:jc w:val="center"/>
              <w:rPr>
                <w:sz w:val="18"/>
                <w:szCs w:val="18"/>
              </w:rPr>
            </w:pPr>
            <w:r>
              <w:rPr>
                <w:sz w:val="18"/>
                <w:szCs w:val="18"/>
              </w:rPr>
              <w:t>10</w:t>
            </w:r>
          </w:p>
        </w:tc>
        <w:tc>
          <w:tcPr>
            <w:tcW w:w="555" w:type="dxa"/>
            <w:tcBorders>
              <w:top w:val="nil"/>
            </w:tcBorders>
          </w:tcPr>
          <w:p w14:paraId="7D36B07A" w14:textId="77777777" w:rsidR="009745E5" w:rsidRDefault="009745E5" w:rsidP="00B27D7A">
            <w:pPr>
              <w:jc w:val="center"/>
              <w:rPr>
                <w:sz w:val="18"/>
                <w:szCs w:val="18"/>
              </w:rPr>
            </w:pPr>
            <w:r>
              <w:rPr>
                <w:sz w:val="18"/>
                <w:szCs w:val="18"/>
              </w:rPr>
              <w:t>11</w:t>
            </w:r>
          </w:p>
        </w:tc>
        <w:tc>
          <w:tcPr>
            <w:tcW w:w="555" w:type="dxa"/>
            <w:tcBorders>
              <w:top w:val="nil"/>
            </w:tcBorders>
          </w:tcPr>
          <w:p w14:paraId="361D4350" w14:textId="77777777" w:rsidR="009745E5" w:rsidRDefault="009745E5" w:rsidP="00B27D7A">
            <w:pPr>
              <w:jc w:val="center"/>
              <w:rPr>
                <w:sz w:val="18"/>
                <w:szCs w:val="18"/>
              </w:rPr>
            </w:pPr>
            <w:r>
              <w:rPr>
                <w:sz w:val="18"/>
                <w:szCs w:val="18"/>
              </w:rPr>
              <w:t>12</w:t>
            </w:r>
          </w:p>
        </w:tc>
        <w:tc>
          <w:tcPr>
            <w:tcW w:w="1800" w:type="dxa"/>
            <w:vMerge/>
            <w:shd w:val="clear" w:color="auto" w:fill="BDD6EE" w:themeFill="accent1" w:themeFillTint="66"/>
          </w:tcPr>
          <w:p w14:paraId="1BAC2BCE" w14:textId="77777777" w:rsidR="009745E5" w:rsidRDefault="009745E5" w:rsidP="00B27D7A">
            <w:pPr>
              <w:jc w:val="both"/>
              <w:rPr>
                <w:sz w:val="18"/>
                <w:szCs w:val="18"/>
              </w:rPr>
            </w:pPr>
          </w:p>
        </w:tc>
      </w:tr>
      <w:tr w:rsidR="009745E5" w14:paraId="5134D824" w14:textId="77777777" w:rsidTr="007E7F7A">
        <w:trPr>
          <w:trHeight w:val="216"/>
        </w:trPr>
        <w:tc>
          <w:tcPr>
            <w:tcW w:w="2430" w:type="dxa"/>
            <w:gridSpan w:val="2"/>
            <w:tcBorders>
              <w:bottom w:val="single" w:sz="4" w:space="0" w:color="auto"/>
            </w:tcBorders>
          </w:tcPr>
          <w:p w14:paraId="608D8D4E" w14:textId="77777777" w:rsidR="009745E5" w:rsidRDefault="009745E5" w:rsidP="00B27D7A">
            <w:pPr>
              <w:jc w:val="both"/>
              <w:rPr>
                <w:sz w:val="18"/>
                <w:szCs w:val="18"/>
              </w:rPr>
            </w:pPr>
            <w:r>
              <w:rPr>
                <w:sz w:val="18"/>
                <w:szCs w:val="18"/>
              </w:rPr>
              <w:t>Client Strategy</w:t>
            </w:r>
          </w:p>
        </w:tc>
        <w:tc>
          <w:tcPr>
            <w:tcW w:w="555" w:type="dxa"/>
            <w:tcBorders>
              <w:bottom w:val="single" w:sz="4" w:space="0" w:color="auto"/>
            </w:tcBorders>
          </w:tcPr>
          <w:p w14:paraId="3172D370" w14:textId="77777777" w:rsidR="009745E5" w:rsidRDefault="009745E5" w:rsidP="00B27D7A">
            <w:pPr>
              <w:jc w:val="center"/>
              <w:rPr>
                <w:sz w:val="18"/>
                <w:szCs w:val="18"/>
              </w:rPr>
            </w:pPr>
            <w:r>
              <w:rPr>
                <w:sz w:val="18"/>
                <w:szCs w:val="18"/>
              </w:rPr>
              <w:t>Y</w:t>
            </w:r>
          </w:p>
        </w:tc>
        <w:tc>
          <w:tcPr>
            <w:tcW w:w="555" w:type="dxa"/>
            <w:tcBorders>
              <w:bottom w:val="single" w:sz="4" w:space="0" w:color="auto"/>
            </w:tcBorders>
          </w:tcPr>
          <w:p w14:paraId="1D262AF5" w14:textId="77777777" w:rsidR="009745E5" w:rsidRDefault="009745E5" w:rsidP="00B27D7A">
            <w:pPr>
              <w:jc w:val="center"/>
              <w:rPr>
                <w:sz w:val="18"/>
                <w:szCs w:val="18"/>
              </w:rPr>
            </w:pPr>
            <w:r>
              <w:rPr>
                <w:sz w:val="18"/>
                <w:szCs w:val="18"/>
              </w:rPr>
              <w:t>Y</w:t>
            </w:r>
          </w:p>
        </w:tc>
        <w:tc>
          <w:tcPr>
            <w:tcW w:w="555" w:type="dxa"/>
            <w:gridSpan w:val="2"/>
            <w:tcBorders>
              <w:bottom w:val="single" w:sz="4" w:space="0" w:color="auto"/>
            </w:tcBorders>
          </w:tcPr>
          <w:p w14:paraId="5C4AC67A" w14:textId="77777777" w:rsidR="009745E5" w:rsidRDefault="009745E5" w:rsidP="00B27D7A">
            <w:pPr>
              <w:jc w:val="center"/>
              <w:rPr>
                <w:sz w:val="18"/>
                <w:szCs w:val="18"/>
              </w:rPr>
            </w:pPr>
            <w:r>
              <w:rPr>
                <w:sz w:val="18"/>
                <w:szCs w:val="18"/>
              </w:rPr>
              <w:t>Y</w:t>
            </w:r>
          </w:p>
        </w:tc>
        <w:tc>
          <w:tcPr>
            <w:tcW w:w="555" w:type="dxa"/>
            <w:tcBorders>
              <w:bottom w:val="single" w:sz="4" w:space="0" w:color="auto"/>
            </w:tcBorders>
          </w:tcPr>
          <w:p w14:paraId="3BAD2F7B" w14:textId="77777777" w:rsidR="009745E5" w:rsidRDefault="009745E5" w:rsidP="00B27D7A">
            <w:pPr>
              <w:jc w:val="center"/>
              <w:rPr>
                <w:sz w:val="18"/>
                <w:szCs w:val="18"/>
              </w:rPr>
            </w:pPr>
            <w:r>
              <w:rPr>
                <w:sz w:val="18"/>
                <w:szCs w:val="18"/>
              </w:rPr>
              <w:t>UNK</w:t>
            </w:r>
          </w:p>
        </w:tc>
        <w:tc>
          <w:tcPr>
            <w:tcW w:w="555" w:type="dxa"/>
            <w:tcBorders>
              <w:bottom w:val="single" w:sz="4" w:space="0" w:color="auto"/>
            </w:tcBorders>
          </w:tcPr>
          <w:p w14:paraId="7E035081" w14:textId="77777777" w:rsidR="009745E5" w:rsidRDefault="009745E5" w:rsidP="00B27D7A">
            <w:pPr>
              <w:jc w:val="center"/>
              <w:rPr>
                <w:sz w:val="18"/>
                <w:szCs w:val="18"/>
              </w:rPr>
            </w:pPr>
            <w:r>
              <w:rPr>
                <w:sz w:val="18"/>
                <w:szCs w:val="18"/>
              </w:rPr>
              <w:t>UNK</w:t>
            </w:r>
          </w:p>
        </w:tc>
        <w:tc>
          <w:tcPr>
            <w:tcW w:w="555" w:type="dxa"/>
            <w:tcBorders>
              <w:bottom w:val="single" w:sz="4" w:space="0" w:color="auto"/>
            </w:tcBorders>
          </w:tcPr>
          <w:p w14:paraId="6034685C" w14:textId="77777777" w:rsidR="009745E5" w:rsidRDefault="009745E5" w:rsidP="00B27D7A">
            <w:pPr>
              <w:jc w:val="center"/>
              <w:rPr>
                <w:sz w:val="18"/>
                <w:szCs w:val="18"/>
              </w:rPr>
            </w:pPr>
            <w:r>
              <w:rPr>
                <w:sz w:val="18"/>
                <w:szCs w:val="18"/>
              </w:rPr>
              <w:t>Y</w:t>
            </w:r>
          </w:p>
        </w:tc>
        <w:tc>
          <w:tcPr>
            <w:tcW w:w="555" w:type="dxa"/>
            <w:gridSpan w:val="2"/>
            <w:tcBorders>
              <w:bottom w:val="single" w:sz="4" w:space="0" w:color="auto"/>
            </w:tcBorders>
          </w:tcPr>
          <w:p w14:paraId="5594893B" w14:textId="77777777" w:rsidR="009745E5" w:rsidRDefault="009745E5" w:rsidP="00B27D7A">
            <w:pPr>
              <w:jc w:val="center"/>
              <w:rPr>
                <w:sz w:val="18"/>
                <w:szCs w:val="18"/>
              </w:rPr>
            </w:pPr>
            <w:r>
              <w:rPr>
                <w:sz w:val="18"/>
                <w:szCs w:val="18"/>
              </w:rPr>
              <w:t>Y</w:t>
            </w:r>
          </w:p>
        </w:tc>
        <w:tc>
          <w:tcPr>
            <w:tcW w:w="555" w:type="dxa"/>
            <w:tcBorders>
              <w:bottom w:val="single" w:sz="4" w:space="0" w:color="auto"/>
            </w:tcBorders>
          </w:tcPr>
          <w:p w14:paraId="3E618748" w14:textId="77777777" w:rsidR="009745E5" w:rsidRDefault="009745E5" w:rsidP="00B27D7A">
            <w:pPr>
              <w:jc w:val="center"/>
              <w:rPr>
                <w:sz w:val="18"/>
                <w:szCs w:val="18"/>
              </w:rPr>
            </w:pPr>
            <w:r>
              <w:rPr>
                <w:sz w:val="18"/>
                <w:szCs w:val="18"/>
              </w:rPr>
              <w:t>Y</w:t>
            </w:r>
          </w:p>
        </w:tc>
        <w:tc>
          <w:tcPr>
            <w:tcW w:w="555" w:type="dxa"/>
            <w:tcBorders>
              <w:bottom w:val="single" w:sz="4" w:space="0" w:color="auto"/>
            </w:tcBorders>
          </w:tcPr>
          <w:p w14:paraId="3E8FAFBF" w14:textId="77777777" w:rsidR="009745E5" w:rsidRDefault="009745E5" w:rsidP="00B27D7A">
            <w:pPr>
              <w:jc w:val="center"/>
              <w:rPr>
                <w:sz w:val="18"/>
                <w:szCs w:val="18"/>
              </w:rPr>
            </w:pPr>
            <w:r>
              <w:rPr>
                <w:sz w:val="18"/>
                <w:szCs w:val="18"/>
              </w:rPr>
              <w:t>UNK</w:t>
            </w:r>
          </w:p>
        </w:tc>
        <w:tc>
          <w:tcPr>
            <w:tcW w:w="555" w:type="dxa"/>
            <w:tcBorders>
              <w:bottom w:val="single" w:sz="4" w:space="0" w:color="auto"/>
            </w:tcBorders>
          </w:tcPr>
          <w:p w14:paraId="2955FD04" w14:textId="77777777" w:rsidR="009745E5" w:rsidRDefault="009745E5" w:rsidP="00B27D7A">
            <w:pPr>
              <w:jc w:val="center"/>
              <w:rPr>
                <w:sz w:val="18"/>
                <w:szCs w:val="18"/>
              </w:rPr>
            </w:pPr>
            <w:r>
              <w:rPr>
                <w:sz w:val="18"/>
                <w:szCs w:val="18"/>
              </w:rPr>
              <w:t>Y</w:t>
            </w:r>
          </w:p>
        </w:tc>
        <w:tc>
          <w:tcPr>
            <w:tcW w:w="555" w:type="dxa"/>
            <w:tcBorders>
              <w:bottom w:val="single" w:sz="4" w:space="0" w:color="auto"/>
            </w:tcBorders>
          </w:tcPr>
          <w:p w14:paraId="62D858FE" w14:textId="77777777" w:rsidR="009745E5" w:rsidRDefault="009745E5" w:rsidP="00B27D7A">
            <w:pPr>
              <w:jc w:val="center"/>
              <w:rPr>
                <w:sz w:val="18"/>
                <w:szCs w:val="18"/>
              </w:rPr>
            </w:pPr>
            <w:r>
              <w:rPr>
                <w:sz w:val="18"/>
                <w:szCs w:val="18"/>
              </w:rPr>
              <w:t>UNK</w:t>
            </w:r>
          </w:p>
        </w:tc>
        <w:tc>
          <w:tcPr>
            <w:tcW w:w="555" w:type="dxa"/>
            <w:tcBorders>
              <w:bottom w:val="single" w:sz="4" w:space="0" w:color="auto"/>
            </w:tcBorders>
          </w:tcPr>
          <w:p w14:paraId="20DB009C" w14:textId="77777777" w:rsidR="009745E5" w:rsidRDefault="009745E5" w:rsidP="00B27D7A">
            <w:pPr>
              <w:jc w:val="center"/>
              <w:rPr>
                <w:sz w:val="18"/>
                <w:szCs w:val="18"/>
              </w:rPr>
            </w:pPr>
            <w:r>
              <w:rPr>
                <w:sz w:val="18"/>
                <w:szCs w:val="18"/>
              </w:rPr>
              <w:t>UNK</w:t>
            </w:r>
          </w:p>
        </w:tc>
        <w:tc>
          <w:tcPr>
            <w:tcW w:w="1800" w:type="dxa"/>
            <w:vMerge/>
            <w:tcBorders>
              <w:bottom w:val="single" w:sz="4" w:space="0" w:color="auto"/>
            </w:tcBorders>
            <w:shd w:val="clear" w:color="auto" w:fill="BDD6EE" w:themeFill="accent1" w:themeFillTint="66"/>
          </w:tcPr>
          <w:p w14:paraId="0CB32F93" w14:textId="77777777" w:rsidR="009745E5" w:rsidRDefault="009745E5" w:rsidP="00B27D7A">
            <w:pPr>
              <w:jc w:val="both"/>
              <w:rPr>
                <w:sz w:val="18"/>
                <w:szCs w:val="18"/>
              </w:rPr>
            </w:pPr>
          </w:p>
        </w:tc>
      </w:tr>
      <w:tr w:rsidR="009745E5" w14:paraId="639B023F" w14:textId="77777777" w:rsidTr="007E7F7A">
        <w:trPr>
          <w:trHeight w:val="530"/>
        </w:trPr>
        <w:tc>
          <w:tcPr>
            <w:tcW w:w="2430" w:type="dxa"/>
            <w:gridSpan w:val="2"/>
            <w:tcBorders>
              <w:top w:val="single" w:sz="4" w:space="0" w:color="auto"/>
              <w:left w:val="nil"/>
              <w:bottom w:val="single" w:sz="4" w:space="0" w:color="auto"/>
              <w:right w:val="nil"/>
            </w:tcBorders>
          </w:tcPr>
          <w:p w14:paraId="4922B8FE" w14:textId="4CB214FC" w:rsidR="009745E5" w:rsidRDefault="009745E5" w:rsidP="00B27D7A">
            <w:pPr>
              <w:jc w:val="both"/>
              <w:rPr>
                <w:sz w:val="18"/>
                <w:szCs w:val="18"/>
              </w:rPr>
            </w:pPr>
          </w:p>
        </w:tc>
        <w:tc>
          <w:tcPr>
            <w:tcW w:w="555" w:type="dxa"/>
            <w:tcBorders>
              <w:top w:val="single" w:sz="4" w:space="0" w:color="auto"/>
              <w:left w:val="nil"/>
              <w:bottom w:val="single" w:sz="4" w:space="0" w:color="auto"/>
              <w:right w:val="nil"/>
            </w:tcBorders>
          </w:tcPr>
          <w:p w14:paraId="541FC0EA"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6138A646" w14:textId="77777777" w:rsidR="009745E5" w:rsidRDefault="009745E5" w:rsidP="00B27D7A">
            <w:pPr>
              <w:jc w:val="center"/>
              <w:rPr>
                <w:sz w:val="18"/>
                <w:szCs w:val="18"/>
              </w:rPr>
            </w:pPr>
          </w:p>
        </w:tc>
        <w:tc>
          <w:tcPr>
            <w:tcW w:w="555" w:type="dxa"/>
            <w:gridSpan w:val="2"/>
            <w:tcBorders>
              <w:top w:val="single" w:sz="4" w:space="0" w:color="auto"/>
              <w:left w:val="nil"/>
              <w:bottom w:val="single" w:sz="4" w:space="0" w:color="auto"/>
              <w:right w:val="nil"/>
            </w:tcBorders>
          </w:tcPr>
          <w:p w14:paraId="554FC064"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6F94AAEB"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356DFD78"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57A1C76C" w14:textId="77777777" w:rsidR="009745E5" w:rsidRDefault="009745E5" w:rsidP="00B27D7A">
            <w:pPr>
              <w:jc w:val="center"/>
              <w:rPr>
                <w:sz w:val="18"/>
                <w:szCs w:val="18"/>
              </w:rPr>
            </w:pPr>
          </w:p>
        </w:tc>
        <w:tc>
          <w:tcPr>
            <w:tcW w:w="555" w:type="dxa"/>
            <w:gridSpan w:val="2"/>
            <w:tcBorders>
              <w:top w:val="single" w:sz="4" w:space="0" w:color="auto"/>
              <w:left w:val="nil"/>
              <w:bottom w:val="single" w:sz="4" w:space="0" w:color="auto"/>
              <w:right w:val="nil"/>
            </w:tcBorders>
          </w:tcPr>
          <w:p w14:paraId="746C6A79"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7E3DA7E7"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1E5F442D"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47C7448B"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429D6C4D" w14:textId="77777777" w:rsidR="009745E5" w:rsidRDefault="009745E5" w:rsidP="00B27D7A">
            <w:pPr>
              <w:jc w:val="center"/>
              <w:rPr>
                <w:sz w:val="18"/>
                <w:szCs w:val="18"/>
              </w:rPr>
            </w:pPr>
          </w:p>
        </w:tc>
        <w:tc>
          <w:tcPr>
            <w:tcW w:w="555" w:type="dxa"/>
            <w:tcBorders>
              <w:top w:val="single" w:sz="4" w:space="0" w:color="auto"/>
              <w:left w:val="nil"/>
              <w:bottom w:val="single" w:sz="4" w:space="0" w:color="auto"/>
              <w:right w:val="nil"/>
            </w:tcBorders>
          </w:tcPr>
          <w:p w14:paraId="2C509DB7" w14:textId="77777777" w:rsidR="009745E5" w:rsidRDefault="009745E5" w:rsidP="00B27D7A">
            <w:pPr>
              <w:jc w:val="center"/>
              <w:rPr>
                <w:sz w:val="18"/>
                <w:szCs w:val="18"/>
              </w:rPr>
            </w:pPr>
          </w:p>
        </w:tc>
        <w:tc>
          <w:tcPr>
            <w:tcW w:w="1800" w:type="dxa"/>
            <w:tcBorders>
              <w:top w:val="single" w:sz="4" w:space="0" w:color="auto"/>
              <w:left w:val="nil"/>
              <w:bottom w:val="single" w:sz="4" w:space="0" w:color="auto"/>
              <w:right w:val="nil"/>
            </w:tcBorders>
            <w:shd w:val="clear" w:color="auto" w:fill="auto"/>
          </w:tcPr>
          <w:p w14:paraId="2BBF43DB" w14:textId="77777777" w:rsidR="009745E5" w:rsidRDefault="009745E5" w:rsidP="00B27D7A">
            <w:pPr>
              <w:jc w:val="both"/>
              <w:rPr>
                <w:sz w:val="18"/>
                <w:szCs w:val="18"/>
              </w:rPr>
            </w:pPr>
          </w:p>
        </w:tc>
      </w:tr>
      <w:tr w:rsidR="009745E5" w14:paraId="04647FBE" w14:textId="77777777" w:rsidTr="009745E5">
        <w:tc>
          <w:tcPr>
            <w:tcW w:w="9090" w:type="dxa"/>
            <w:gridSpan w:val="16"/>
            <w:tcBorders>
              <w:top w:val="single" w:sz="4" w:space="0" w:color="auto"/>
            </w:tcBorders>
            <w:shd w:val="clear" w:color="auto" w:fill="BDD6EE" w:themeFill="accent1" w:themeFillTint="66"/>
          </w:tcPr>
          <w:p w14:paraId="0809BA83" w14:textId="77777777" w:rsidR="009745E5" w:rsidRPr="005175FE" w:rsidRDefault="009745E5" w:rsidP="00B27D7A">
            <w:pPr>
              <w:jc w:val="both"/>
              <w:rPr>
                <w:sz w:val="24"/>
                <w:szCs w:val="24"/>
              </w:rPr>
            </w:pPr>
            <w:r w:rsidRPr="005175FE">
              <w:rPr>
                <w:b/>
                <w:sz w:val="24"/>
                <w:szCs w:val="24"/>
              </w:rPr>
              <w:t xml:space="preserve">CXDNA PLAYBOOK STRATEGY </w:t>
            </w:r>
            <w:r>
              <w:rPr>
                <w:b/>
                <w:sz w:val="24"/>
                <w:szCs w:val="24"/>
              </w:rPr>
              <w:t>COMPONENTS</w:t>
            </w:r>
          </w:p>
        </w:tc>
        <w:tc>
          <w:tcPr>
            <w:tcW w:w="1800" w:type="dxa"/>
            <w:vMerge w:val="restart"/>
            <w:tcBorders>
              <w:top w:val="single" w:sz="4" w:space="0" w:color="auto"/>
            </w:tcBorders>
            <w:shd w:val="clear" w:color="auto" w:fill="auto"/>
            <w:vAlign w:val="center"/>
          </w:tcPr>
          <w:p w14:paraId="7844D9CD" w14:textId="77777777" w:rsidR="009745E5" w:rsidRDefault="009745E5" w:rsidP="00B27D7A">
            <w:pPr>
              <w:jc w:val="center"/>
              <w:rPr>
                <w:sz w:val="18"/>
                <w:szCs w:val="18"/>
              </w:rPr>
            </w:pPr>
            <w:r>
              <w:rPr>
                <w:noProof/>
                <w:sz w:val="20"/>
                <w:szCs w:val="20"/>
              </w:rPr>
              <w:drawing>
                <wp:inline distT="0" distB="0" distL="0" distR="0" wp14:anchorId="0D2A4657" wp14:editId="29D93F3D">
                  <wp:extent cx="579196" cy="580354"/>
                  <wp:effectExtent l="0" t="0" r="0" b="0"/>
                  <wp:docPr id="38" name="Picture 38"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XDNA Playbook Strategy Whee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350" cy="584516"/>
                          </a:xfrm>
                          <a:prstGeom prst="rect">
                            <a:avLst/>
                          </a:prstGeom>
                        </pic:spPr>
                      </pic:pic>
                    </a:graphicData>
                  </a:graphic>
                </wp:inline>
              </w:drawing>
            </w:r>
          </w:p>
        </w:tc>
      </w:tr>
      <w:tr w:rsidR="009745E5" w14:paraId="0D3B7E36" w14:textId="77777777" w:rsidTr="00B27D7A">
        <w:trPr>
          <w:trHeight w:val="216"/>
        </w:trPr>
        <w:tc>
          <w:tcPr>
            <w:tcW w:w="2070" w:type="dxa"/>
            <w:vAlign w:val="center"/>
          </w:tcPr>
          <w:p w14:paraId="1E854FA7" w14:textId="77777777" w:rsidR="009745E5" w:rsidRPr="005F0AC8" w:rsidRDefault="009745E5" w:rsidP="00B27D7A">
            <w:pPr>
              <w:jc w:val="both"/>
              <w:rPr>
                <w:sz w:val="18"/>
                <w:szCs w:val="18"/>
              </w:rPr>
            </w:pPr>
            <w:r>
              <w:rPr>
                <w:sz w:val="18"/>
                <w:szCs w:val="18"/>
              </w:rPr>
              <w:t xml:space="preserve">1. </w:t>
            </w:r>
            <w:r w:rsidRPr="005F0AC8">
              <w:rPr>
                <w:sz w:val="18"/>
                <w:szCs w:val="18"/>
              </w:rPr>
              <w:t xml:space="preserve">Road Map </w:t>
            </w:r>
            <w:r>
              <w:rPr>
                <w:sz w:val="18"/>
                <w:szCs w:val="18"/>
              </w:rPr>
              <w:t>–</w:t>
            </w:r>
            <w:r w:rsidRPr="005F0AC8">
              <w:rPr>
                <w:sz w:val="18"/>
                <w:szCs w:val="18"/>
              </w:rPr>
              <w:t xml:space="preserve"> CXDNA</w:t>
            </w:r>
          </w:p>
        </w:tc>
        <w:tc>
          <w:tcPr>
            <w:tcW w:w="1980" w:type="dxa"/>
            <w:gridSpan w:val="4"/>
            <w:vAlign w:val="center"/>
          </w:tcPr>
          <w:p w14:paraId="7B4D72E9" w14:textId="77777777" w:rsidR="009745E5" w:rsidRPr="008125E0" w:rsidRDefault="009745E5" w:rsidP="00B27D7A">
            <w:pPr>
              <w:jc w:val="both"/>
              <w:rPr>
                <w:sz w:val="18"/>
                <w:szCs w:val="18"/>
              </w:rPr>
            </w:pPr>
            <w:r>
              <w:rPr>
                <w:sz w:val="18"/>
                <w:szCs w:val="18"/>
              </w:rPr>
              <w:t xml:space="preserve">4. </w:t>
            </w:r>
            <w:r w:rsidRPr="008125E0">
              <w:rPr>
                <w:sz w:val="18"/>
                <w:szCs w:val="18"/>
              </w:rPr>
              <w:t>Business Intelligence</w:t>
            </w:r>
          </w:p>
        </w:tc>
        <w:tc>
          <w:tcPr>
            <w:tcW w:w="2160" w:type="dxa"/>
            <w:gridSpan w:val="5"/>
            <w:vAlign w:val="center"/>
          </w:tcPr>
          <w:p w14:paraId="653E4C27" w14:textId="77777777" w:rsidR="009745E5" w:rsidRDefault="009745E5" w:rsidP="00B27D7A">
            <w:pPr>
              <w:jc w:val="both"/>
              <w:rPr>
                <w:sz w:val="18"/>
                <w:szCs w:val="18"/>
              </w:rPr>
            </w:pPr>
            <w:r>
              <w:rPr>
                <w:sz w:val="18"/>
                <w:szCs w:val="18"/>
              </w:rPr>
              <w:t>7. Corrective Action Plan</w:t>
            </w:r>
          </w:p>
        </w:tc>
        <w:tc>
          <w:tcPr>
            <w:tcW w:w="2880" w:type="dxa"/>
            <w:gridSpan w:val="6"/>
            <w:vAlign w:val="center"/>
          </w:tcPr>
          <w:p w14:paraId="21FC6995" w14:textId="77777777" w:rsidR="009745E5" w:rsidRDefault="009745E5" w:rsidP="00B27D7A">
            <w:pPr>
              <w:rPr>
                <w:sz w:val="18"/>
                <w:szCs w:val="18"/>
              </w:rPr>
            </w:pPr>
            <w:r>
              <w:rPr>
                <w:sz w:val="18"/>
                <w:szCs w:val="18"/>
              </w:rPr>
              <w:t>10. CX Stakeholders Communication</w:t>
            </w:r>
          </w:p>
        </w:tc>
        <w:tc>
          <w:tcPr>
            <w:tcW w:w="1800" w:type="dxa"/>
            <w:vMerge/>
            <w:shd w:val="clear" w:color="auto" w:fill="auto"/>
            <w:vAlign w:val="center"/>
          </w:tcPr>
          <w:p w14:paraId="6B6B44CE" w14:textId="77777777" w:rsidR="009745E5" w:rsidRDefault="009745E5" w:rsidP="00B27D7A">
            <w:pPr>
              <w:jc w:val="center"/>
              <w:rPr>
                <w:sz w:val="18"/>
                <w:szCs w:val="18"/>
              </w:rPr>
            </w:pPr>
          </w:p>
        </w:tc>
      </w:tr>
      <w:tr w:rsidR="009745E5" w14:paraId="5A2C1C30" w14:textId="77777777" w:rsidTr="00B27D7A">
        <w:trPr>
          <w:trHeight w:val="216"/>
        </w:trPr>
        <w:tc>
          <w:tcPr>
            <w:tcW w:w="2070" w:type="dxa"/>
          </w:tcPr>
          <w:p w14:paraId="3E659C55" w14:textId="77777777" w:rsidR="009745E5" w:rsidRPr="009A728E" w:rsidRDefault="009745E5" w:rsidP="00B27D7A">
            <w:pPr>
              <w:jc w:val="both"/>
              <w:rPr>
                <w:sz w:val="18"/>
                <w:szCs w:val="18"/>
              </w:rPr>
            </w:pPr>
            <w:r>
              <w:rPr>
                <w:sz w:val="18"/>
                <w:szCs w:val="18"/>
              </w:rPr>
              <w:t xml:space="preserve">2. </w:t>
            </w:r>
            <w:r w:rsidRPr="009A728E">
              <w:rPr>
                <w:sz w:val="18"/>
                <w:szCs w:val="18"/>
              </w:rPr>
              <w:t>Account Management</w:t>
            </w:r>
          </w:p>
        </w:tc>
        <w:tc>
          <w:tcPr>
            <w:tcW w:w="1980" w:type="dxa"/>
            <w:gridSpan w:val="4"/>
          </w:tcPr>
          <w:p w14:paraId="5B2B43FE" w14:textId="77777777" w:rsidR="009745E5" w:rsidRDefault="009745E5" w:rsidP="00B27D7A">
            <w:pPr>
              <w:jc w:val="both"/>
              <w:rPr>
                <w:sz w:val="18"/>
                <w:szCs w:val="18"/>
              </w:rPr>
            </w:pPr>
            <w:r>
              <w:rPr>
                <w:sz w:val="18"/>
                <w:szCs w:val="18"/>
              </w:rPr>
              <w:t>5. Analytics</w:t>
            </w:r>
          </w:p>
        </w:tc>
        <w:tc>
          <w:tcPr>
            <w:tcW w:w="2160" w:type="dxa"/>
            <w:gridSpan w:val="5"/>
          </w:tcPr>
          <w:p w14:paraId="25DC3C52" w14:textId="77777777" w:rsidR="009745E5" w:rsidRDefault="009745E5" w:rsidP="00B27D7A">
            <w:pPr>
              <w:jc w:val="both"/>
              <w:rPr>
                <w:sz w:val="18"/>
                <w:szCs w:val="18"/>
              </w:rPr>
            </w:pPr>
            <w:r>
              <w:rPr>
                <w:sz w:val="18"/>
                <w:szCs w:val="18"/>
              </w:rPr>
              <w:t>8. Employee Engagement</w:t>
            </w:r>
          </w:p>
        </w:tc>
        <w:tc>
          <w:tcPr>
            <w:tcW w:w="2880" w:type="dxa"/>
            <w:gridSpan w:val="6"/>
          </w:tcPr>
          <w:p w14:paraId="0D02CF7D" w14:textId="77777777" w:rsidR="009745E5" w:rsidRDefault="009745E5" w:rsidP="00B27D7A">
            <w:pPr>
              <w:jc w:val="both"/>
              <w:rPr>
                <w:sz w:val="18"/>
                <w:szCs w:val="18"/>
              </w:rPr>
            </w:pPr>
            <w:r>
              <w:rPr>
                <w:sz w:val="18"/>
                <w:szCs w:val="18"/>
              </w:rPr>
              <w:t xml:space="preserve">11. </w:t>
            </w:r>
            <w:proofErr w:type="spellStart"/>
            <w:r>
              <w:rPr>
                <w:sz w:val="18"/>
                <w:szCs w:val="18"/>
              </w:rPr>
              <w:t>WinBack</w:t>
            </w:r>
            <w:proofErr w:type="spellEnd"/>
            <w:r>
              <w:rPr>
                <w:sz w:val="18"/>
                <w:szCs w:val="18"/>
              </w:rPr>
              <w:t xml:space="preserve"> Strategy</w:t>
            </w:r>
          </w:p>
        </w:tc>
        <w:tc>
          <w:tcPr>
            <w:tcW w:w="1800" w:type="dxa"/>
            <w:vMerge/>
            <w:shd w:val="clear" w:color="auto" w:fill="auto"/>
          </w:tcPr>
          <w:p w14:paraId="3FDE9CA4" w14:textId="77777777" w:rsidR="009745E5" w:rsidRDefault="009745E5" w:rsidP="00B27D7A">
            <w:pPr>
              <w:jc w:val="both"/>
              <w:rPr>
                <w:sz w:val="18"/>
                <w:szCs w:val="18"/>
              </w:rPr>
            </w:pPr>
          </w:p>
        </w:tc>
      </w:tr>
      <w:tr w:rsidR="009745E5" w14:paraId="115F396A" w14:textId="77777777" w:rsidTr="00B27D7A">
        <w:trPr>
          <w:trHeight w:val="216"/>
        </w:trPr>
        <w:tc>
          <w:tcPr>
            <w:tcW w:w="2070" w:type="dxa"/>
          </w:tcPr>
          <w:p w14:paraId="69424AC1" w14:textId="77777777" w:rsidR="009745E5" w:rsidRPr="00D625BD" w:rsidRDefault="009745E5" w:rsidP="00B27D7A">
            <w:pPr>
              <w:jc w:val="both"/>
              <w:rPr>
                <w:sz w:val="18"/>
                <w:szCs w:val="18"/>
              </w:rPr>
            </w:pPr>
            <w:r>
              <w:rPr>
                <w:sz w:val="18"/>
                <w:szCs w:val="18"/>
              </w:rPr>
              <w:t>3. CX Technologies</w:t>
            </w:r>
          </w:p>
        </w:tc>
        <w:tc>
          <w:tcPr>
            <w:tcW w:w="1980" w:type="dxa"/>
            <w:gridSpan w:val="4"/>
          </w:tcPr>
          <w:p w14:paraId="2F3ACED7" w14:textId="77777777" w:rsidR="009745E5" w:rsidRDefault="009745E5" w:rsidP="00B27D7A">
            <w:pPr>
              <w:jc w:val="both"/>
              <w:rPr>
                <w:sz w:val="18"/>
                <w:szCs w:val="18"/>
              </w:rPr>
            </w:pPr>
            <w:r>
              <w:rPr>
                <w:sz w:val="18"/>
                <w:szCs w:val="18"/>
              </w:rPr>
              <w:t>6. Benchmarking</w:t>
            </w:r>
          </w:p>
        </w:tc>
        <w:tc>
          <w:tcPr>
            <w:tcW w:w="2160" w:type="dxa"/>
            <w:gridSpan w:val="5"/>
          </w:tcPr>
          <w:p w14:paraId="7E1DEA30" w14:textId="77777777" w:rsidR="009745E5" w:rsidRDefault="009745E5" w:rsidP="00B27D7A">
            <w:pPr>
              <w:jc w:val="both"/>
              <w:rPr>
                <w:sz w:val="18"/>
                <w:szCs w:val="18"/>
              </w:rPr>
            </w:pPr>
            <w:r>
              <w:rPr>
                <w:sz w:val="18"/>
                <w:szCs w:val="18"/>
              </w:rPr>
              <w:t>9. Change Management</w:t>
            </w:r>
          </w:p>
        </w:tc>
        <w:tc>
          <w:tcPr>
            <w:tcW w:w="2880" w:type="dxa"/>
            <w:gridSpan w:val="6"/>
          </w:tcPr>
          <w:p w14:paraId="5CAE3CB4" w14:textId="77777777" w:rsidR="009745E5" w:rsidRDefault="009745E5" w:rsidP="00B27D7A">
            <w:pPr>
              <w:jc w:val="both"/>
              <w:rPr>
                <w:sz w:val="18"/>
                <w:szCs w:val="18"/>
              </w:rPr>
            </w:pPr>
            <w:r>
              <w:rPr>
                <w:sz w:val="18"/>
                <w:szCs w:val="18"/>
              </w:rPr>
              <w:t>12. Return on Investment</w:t>
            </w:r>
          </w:p>
        </w:tc>
        <w:tc>
          <w:tcPr>
            <w:tcW w:w="1800" w:type="dxa"/>
            <w:vMerge/>
            <w:shd w:val="clear" w:color="auto" w:fill="auto"/>
          </w:tcPr>
          <w:p w14:paraId="235BBC9B" w14:textId="77777777" w:rsidR="009745E5" w:rsidRDefault="009745E5" w:rsidP="00B27D7A">
            <w:pPr>
              <w:jc w:val="both"/>
              <w:rPr>
                <w:sz w:val="18"/>
                <w:szCs w:val="18"/>
              </w:rPr>
            </w:pPr>
          </w:p>
        </w:tc>
      </w:tr>
    </w:tbl>
    <w:p w14:paraId="1E835E72" w14:textId="30CAFE2D" w:rsidR="009745E5" w:rsidRDefault="009745E5" w:rsidP="000920D2">
      <w:pPr>
        <w:rPr>
          <w:sz w:val="16"/>
          <w:szCs w:val="16"/>
        </w:rPr>
      </w:pPr>
    </w:p>
    <w:p w14:paraId="0B81EF7F" w14:textId="12CD91FD" w:rsidR="009745E5" w:rsidRDefault="009745E5" w:rsidP="000920D2">
      <w:pPr>
        <w:rPr>
          <w:sz w:val="16"/>
          <w:szCs w:val="16"/>
        </w:rPr>
      </w:pPr>
    </w:p>
    <w:sectPr w:rsidR="009745E5" w:rsidSect="008B3A17">
      <w:headerReference w:type="first" r:id="rId27"/>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6EF56" w14:textId="77777777" w:rsidR="00E84E06" w:rsidRDefault="00E84E06" w:rsidP="00BD643D">
      <w:pPr>
        <w:spacing w:after="0" w:line="240" w:lineRule="auto"/>
      </w:pPr>
      <w:r>
        <w:separator/>
      </w:r>
    </w:p>
  </w:endnote>
  <w:endnote w:type="continuationSeparator" w:id="0">
    <w:p w14:paraId="5AAE95FC" w14:textId="77777777" w:rsidR="00E84E06" w:rsidRDefault="00E84E06" w:rsidP="00BD643D">
      <w:pPr>
        <w:spacing w:after="0" w:line="240" w:lineRule="auto"/>
      </w:pPr>
      <w:r>
        <w:continuationSeparator/>
      </w:r>
    </w:p>
  </w:endnote>
  <w:endnote w:type="continuationNotice" w:id="1">
    <w:p w14:paraId="464A5AD0" w14:textId="77777777" w:rsidR="00E84E06" w:rsidRDefault="00E84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altName w:val="Ink Free"/>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FDBD4" w14:textId="77777777" w:rsidR="00E84E06" w:rsidRDefault="00E84E06" w:rsidP="00BD643D">
      <w:pPr>
        <w:spacing w:after="0" w:line="240" w:lineRule="auto"/>
      </w:pPr>
      <w:r>
        <w:separator/>
      </w:r>
    </w:p>
  </w:footnote>
  <w:footnote w:type="continuationSeparator" w:id="0">
    <w:p w14:paraId="72CA3D5A" w14:textId="77777777" w:rsidR="00E84E06" w:rsidRDefault="00E84E06" w:rsidP="00BD643D">
      <w:pPr>
        <w:spacing w:after="0" w:line="240" w:lineRule="auto"/>
      </w:pPr>
      <w:r>
        <w:continuationSeparator/>
      </w:r>
    </w:p>
  </w:footnote>
  <w:footnote w:type="continuationNotice" w:id="1">
    <w:p w14:paraId="54D57CA1" w14:textId="77777777" w:rsidR="00E84E06" w:rsidRDefault="00E84E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threeDEmboss" w:sz="24" w:space="0" w:color="2E74B5" w:themeColor="accent1" w:themeShade="BF"/>
        <w:bottom w:val="threeDEmboss"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680"/>
      <w:gridCol w:w="3082"/>
    </w:tblGrid>
    <w:tr w:rsidR="007A023F" w14:paraId="48C3A574" w14:textId="77777777" w:rsidTr="00C5430C">
      <w:trPr>
        <w:jc w:val="center"/>
      </w:trPr>
      <w:tc>
        <w:tcPr>
          <w:tcW w:w="7740" w:type="dxa"/>
          <w:tcBorders>
            <w:left w:val="threeDEmboss" w:sz="18" w:space="0" w:color="2E74B5" w:themeColor="accent1" w:themeShade="BF"/>
            <w:bottom w:val="threeDEmboss" w:sz="18" w:space="0" w:color="2E74B5" w:themeColor="accent1" w:themeShade="BF"/>
          </w:tcBorders>
        </w:tcPr>
        <w:p w14:paraId="379175B5" w14:textId="77777777" w:rsidR="007A023F" w:rsidRDefault="007A023F" w:rsidP="007A023F">
          <w:pPr>
            <w:pStyle w:val="Header"/>
          </w:pPr>
          <w:r>
            <w:rPr>
              <w:noProof/>
            </w:rPr>
            <w:drawing>
              <wp:inline distT="0" distB="0" distL="0" distR="0" wp14:anchorId="14AF33CD" wp14:editId="2062FF17">
                <wp:extent cx="4646930" cy="1057275"/>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MI Logo, all, rectangle.PNG"/>
                        <pic:cNvPicPr/>
                      </pic:nvPicPr>
                      <pic:blipFill rotWithShape="1">
                        <a:blip r:embed="rId1">
                          <a:extLst>
                            <a:ext uri="{28A0092B-C50C-407E-A947-70E740481C1C}">
                              <a14:useLocalDpi xmlns:a14="http://schemas.microsoft.com/office/drawing/2010/main" val="0"/>
                            </a:ext>
                          </a:extLst>
                        </a:blip>
                        <a:srcRect b="10482"/>
                        <a:stretch/>
                      </pic:blipFill>
                      <pic:spPr bwMode="auto">
                        <a:xfrm>
                          <a:off x="0" y="0"/>
                          <a:ext cx="4686866" cy="1066361"/>
                        </a:xfrm>
                        <a:prstGeom prst="rect">
                          <a:avLst/>
                        </a:prstGeom>
                        <a:ln>
                          <a:noFill/>
                        </a:ln>
                        <a:extLst>
                          <a:ext uri="{53640926-AAD7-44D8-BBD7-CCE9431645EC}">
                            <a14:shadowObscured xmlns:a14="http://schemas.microsoft.com/office/drawing/2010/main"/>
                          </a:ext>
                        </a:extLst>
                      </pic:spPr>
                    </pic:pic>
                  </a:graphicData>
                </a:graphic>
              </wp:inline>
            </w:drawing>
          </w:r>
        </w:p>
      </w:tc>
      <w:tc>
        <w:tcPr>
          <w:tcW w:w="3770" w:type="dxa"/>
          <w:tcBorders>
            <w:bottom w:val="threeDEmboss" w:sz="18" w:space="0" w:color="2E74B5" w:themeColor="accent1" w:themeShade="BF"/>
          </w:tcBorders>
          <w:shd w:val="clear" w:color="auto" w:fill="BDD6EE" w:themeFill="accent1" w:themeFillTint="66"/>
          <w:vAlign w:val="center"/>
        </w:tcPr>
        <w:p w14:paraId="625D824F" w14:textId="77777777" w:rsidR="007A023F" w:rsidRPr="00AE34D2" w:rsidRDefault="007A023F" w:rsidP="007A023F">
          <w:pPr>
            <w:pStyle w:val="Header"/>
            <w:jc w:val="center"/>
            <w:rPr>
              <w:b/>
              <w:sz w:val="28"/>
              <w:szCs w:val="28"/>
            </w:rPr>
          </w:pPr>
          <w:r w:rsidRPr="00AE34D2">
            <w:rPr>
              <w:b/>
              <w:sz w:val="28"/>
              <w:szCs w:val="28"/>
            </w:rPr>
            <w:t>CXDNA REPORT CARD</w:t>
          </w:r>
        </w:p>
        <w:p w14:paraId="385CFD92" w14:textId="77777777" w:rsidR="007A023F" w:rsidRPr="00AE34D2" w:rsidRDefault="007A023F" w:rsidP="007A023F">
          <w:pPr>
            <w:pStyle w:val="Header"/>
            <w:jc w:val="center"/>
            <w:rPr>
              <w:b/>
              <w:sz w:val="28"/>
              <w:szCs w:val="28"/>
            </w:rPr>
          </w:pPr>
        </w:p>
        <w:p w14:paraId="6278A0F4" w14:textId="77777777" w:rsidR="007A023F" w:rsidRPr="00D948E0" w:rsidRDefault="007A023F" w:rsidP="007A023F">
          <w:pPr>
            <w:pStyle w:val="Header"/>
            <w:jc w:val="center"/>
          </w:pPr>
          <w:r w:rsidRPr="00AE34D2">
            <w:rPr>
              <w:b/>
              <w:sz w:val="28"/>
              <w:szCs w:val="28"/>
            </w:rPr>
            <w:t>AUDITORS REPORT</w:t>
          </w:r>
        </w:p>
      </w:tc>
    </w:tr>
  </w:tbl>
  <w:p w14:paraId="544994F9" w14:textId="77777777" w:rsidR="007A023F" w:rsidRDefault="007A02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EE5"/>
    <w:rsid w:val="00007A85"/>
    <w:rsid w:val="0001143F"/>
    <w:rsid w:val="000120BE"/>
    <w:rsid w:val="00012B8A"/>
    <w:rsid w:val="0002103C"/>
    <w:rsid w:val="000215B3"/>
    <w:rsid w:val="0002456D"/>
    <w:rsid w:val="00027992"/>
    <w:rsid w:val="00033411"/>
    <w:rsid w:val="000416F0"/>
    <w:rsid w:val="00045A02"/>
    <w:rsid w:val="00062953"/>
    <w:rsid w:val="00062ACE"/>
    <w:rsid w:val="00064B58"/>
    <w:rsid w:val="00064CC2"/>
    <w:rsid w:val="00067EE5"/>
    <w:rsid w:val="000729D5"/>
    <w:rsid w:val="00075031"/>
    <w:rsid w:val="0008367F"/>
    <w:rsid w:val="00084760"/>
    <w:rsid w:val="000920D2"/>
    <w:rsid w:val="00092D15"/>
    <w:rsid w:val="000A3196"/>
    <w:rsid w:val="000A3A00"/>
    <w:rsid w:val="000A6211"/>
    <w:rsid w:val="000D40BE"/>
    <w:rsid w:val="000E2163"/>
    <w:rsid w:val="000E3CCF"/>
    <w:rsid w:val="000E6DB0"/>
    <w:rsid w:val="000F0364"/>
    <w:rsid w:val="000F05E5"/>
    <w:rsid w:val="000F7AF6"/>
    <w:rsid w:val="00100DE8"/>
    <w:rsid w:val="00104906"/>
    <w:rsid w:val="00115E26"/>
    <w:rsid w:val="00120817"/>
    <w:rsid w:val="001327E2"/>
    <w:rsid w:val="00135AA7"/>
    <w:rsid w:val="00135C0A"/>
    <w:rsid w:val="0014077C"/>
    <w:rsid w:val="00142C79"/>
    <w:rsid w:val="00143CB8"/>
    <w:rsid w:val="00147B24"/>
    <w:rsid w:val="00147B96"/>
    <w:rsid w:val="00152980"/>
    <w:rsid w:val="00171014"/>
    <w:rsid w:val="00174C48"/>
    <w:rsid w:val="001758E8"/>
    <w:rsid w:val="001A7450"/>
    <w:rsid w:val="001B295C"/>
    <w:rsid w:val="001C2738"/>
    <w:rsid w:val="001C2F7F"/>
    <w:rsid w:val="001C52AD"/>
    <w:rsid w:val="001C58A7"/>
    <w:rsid w:val="001C5DD1"/>
    <w:rsid w:val="001E20D8"/>
    <w:rsid w:val="001E648B"/>
    <w:rsid w:val="001E6AEF"/>
    <w:rsid w:val="001F068D"/>
    <w:rsid w:val="00213CCF"/>
    <w:rsid w:val="002165C5"/>
    <w:rsid w:val="002215A1"/>
    <w:rsid w:val="00221BBA"/>
    <w:rsid w:val="00222C90"/>
    <w:rsid w:val="00245BA8"/>
    <w:rsid w:val="002478E0"/>
    <w:rsid w:val="00251F17"/>
    <w:rsid w:val="00257AD8"/>
    <w:rsid w:val="002601FE"/>
    <w:rsid w:val="00261A32"/>
    <w:rsid w:val="0026201F"/>
    <w:rsid w:val="00266C0A"/>
    <w:rsid w:val="002702BF"/>
    <w:rsid w:val="00270FD1"/>
    <w:rsid w:val="00282997"/>
    <w:rsid w:val="00285754"/>
    <w:rsid w:val="00295DF0"/>
    <w:rsid w:val="002A40C3"/>
    <w:rsid w:val="002A67D2"/>
    <w:rsid w:val="002B3B9D"/>
    <w:rsid w:val="002C6005"/>
    <w:rsid w:val="002D23C8"/>
    <w:rsid w:val="002D76CF"/>
    <w:rsid w:val="002E0452"/>
    <w:rsid w:val="00303084"/>
    <w:rsid w:val="00311E28"/>
    <w:rsid w:val="0031277C"/>
    <w:rsid w:val="003147FE"/>
    <w:rsid w:val="00315FF2"/>
    <w:rsid w:val="00337EE1"/>
    <w:rsid w:val="00346EAF"/>
    <w:rsid w:val="003548CF"/>
    <w:rsid w:val="003602E4"/>
    <w:rsid w:val="00366E83"/>
    <w:rsid w:val="003720EC"/>
    <w:rsid w:val="00374F60"/>
    <w:rsid w:val="00390F6E"/>
    <w:rsid w:val="00391A3E"/>
    <w:rsid w:val="003A0A47"/>
    <w:rsid w:val="003A335C"/>
    <w:rsid w:val="003A5BEF"/>
    <w:rsid w:val="003B0C36"/>
    <w:rsid w:val="003B0F40"/>
    <w:rsid w:val="003B1472"/>
    <w:rsid w:val="003B28AB"/>
    <w:rsid w:val="003B5B38"/>
    <w:rsid w:val="003C4F62"/>
    <w:rsid w:val="003D14EC"/>
    <w:rsid w:val="003D19A8"/>
    <w:rsid w:val="003D313D"/>
    <w:rsid w:val="003D6C9A"/>
    <w:rsid w:val="003D6FD1"/>
    <w:rsid w:val="003E29A2"/>
    <w:rsid w:val="003F1A03"/>
    <w:rsid w:val="003F421D"/>
    <w:rsid w:val="0040449F"/>
    <w:rsid w:val="0040788D"/>
    <w:rsid w:val="004148FC"/>
    <w:rsid w:val="00415E5E"/>
    <w:rsid w:val="00417771"/>
    <w:rsid w:val="00423F22"/>
    <w:rsid w:val="00424086"/>
    <w:rsid w:val="00432894"/>
    <w:rsid w:val="004334E1"/>
    <w:rsid w:val="004336BC"/>
    <w:rsid w:val="00433AB1"/>
    <w:rsid w:val="00436B76"/>
    <w:rsid w:val="004445D5"/>
    <w:rsid w:val="00451EF5"/>
    <w:rsid w:val="004524AC"/>
    <w:rsid w:val="00455999"/>
    <w:rsid w:val="004601B8"/>
    <w:rsid w:val="00461BCB"/>
    <w:rsid w:val="00466380"/>
    <w:rsid w:val="00466A19"/>
    <w:rsid w:val="004707DE"/>
    <w:rsid w:val="004717FB"/>
    <w:rsid w:val="00471861"/>
    <w:rsid w:val="004737FC"/>
    <w:rsid w:val="00480212"/>
    <w:rsid w:val="00482D6D"/>
    <w:rsid w:val="004847E2"/>
    <w:rsid w:val="004876D1"/>
    <w:rsid w:val="00491D83"/>
    <w:rsid w:val="00493270"/>
    <w:rsid w:val="004A041D"/>
    <w:rsid w:val="004A3710"/>
    <w:rsid w:val="004A5327"/>
    <w:rsid w:val="004C3000"/>
    <w:rsid w:val="004D1416"/>
    <w:rsid w:val="004D14F9"/>
    <w:rsid w:val="004E0948"/>
    <w:rsid w:val="004E5FC9"/>
    <w:rsid w:val="004E6B5B"/>
    <w:rsid w:val="004F57F1"/>
    <w:rsid w:val="00503134"/>
    <w:rsid w:val="005057E7"/>
    <w:rsid w:val="005110D6"/>
    <w:rsid w:val="005130FA"/>
    <w:rsid w:val="00520014"/>
    <w:rsid w:val="00522568"/>
    <w:rsid w:val="00524B98"/>
    <w:rsid w:val="0052671E"/>
    <w:rsid w:val="005417BA"/>
    <w:rsid w:val="00545147"/>
    <w:rsid w:val="005476D7"/>
    <w:rsid w:val="0055144D"/>
    <w:rsid w:val="00560224"/>
    <w:rsid w:val="00564365"/>
    <w:rsid w:val="00566BC1"/>
    <w:rsid w:val="0057430B"/>
    <w:rsid w:val="005800C0"/>
    <w:rsid w:val="00581425"/>
    <w:rsid w:val="00583364"/>
    <w:rsid w:val="0058797D"/>
    <w:rsid w:val="00590700"/>
    <w:rsid w:val="00591773"/>
    <w:rsid w:val="005A58A4"/>
    <w:rsid w:val="005B2769"/>
    <w:rsid w:val="005B28D3"/>
    <w:rsid w:val="005C16E6"/>
    <w:rsid w:val="005D1330"/>
    <w:rsid w:val="005D5B4E"/>
    <w:rsid w:val="005E2936"/>
    <w:rsid w:val="005E7076"/>
    <w:rsid w:val="005F0C0E"/>
    <w:rsid w:val="005F51E8"/>
    <w:rsid w:val="005F6690"/>
    <w:rsid w:val="0060047D"/>
    <w:rsid w:val="00604454"/>
    <w:rsid w:val="006069A3"/>
    <w:rsid w:val="00610089"/>
    <w:rsid w:val="0061024B"/>
    <w:rsid w:val="00611574"/>
    <w:rsid w:val="00624609"/>
    <w:rsid w:val="00627A0E"/>
    <w:rsid w:val="006333A2"/>
    <w:rsid w:val="006353BD"/>
    <w:rsid w:val="0063707A"/>
    <w:rsid w:val="00646522"/>
    <w:rsid w:val="0065367D"/>
    <w:rsid w:val="00657E91"/>
    <w:rsid w:val="0066139E"/>
    <w:rsid w:val="00664D04"/>
    <w:rsid w:val="0067069F"/>
    <w:rsid w:val="00670CDE"/>
    <w:rsid w:val="006762FE"/>
    <w:rsid w:val="0068003E"/>
    <w:rsid w:val="0068773B"/>
    <w:rsid w:val="0069049A"/>
    <w:rsid w:val="00694B81"/>
    <w:rsid w:val="00696ED2"/>
    <w:rsid w:val="00697636"/>
    <w:rsid w:val="006A420A"/>
    <w:rsid w:val="006B1873"/>
    <w:rsid w:val="006C1700"/>
    <w:rsid w:val="006D7473"/>
    <w:rsid w:val="006E3DE4"/>
    <w:rsid w:val="006E60ED"/>
    <w:rsid w:val="006F0EAE"/>
    <w:rsid w:val="00700B54"/>
    <w:rsid w:val="00704CCB"/>
    <w:rsid w:val="00705814"/>
    <w:rsid w:val="00707CF9"/>
    <w:rsid w:val="00710C73"/>
    <w:rsid w:val="00714FC9"/>
    <w:rsid w:val="00717D7B"/>
    <w:rsid w:val="00720354"/>
    <w:rsid w:val="007217CC"/>
    <w:rsid w:val="0072425C"/>
    <w:rsid w:val="00730A55"/>
    <w:rsid w:val="007313D5"/>
    <w:rsid w:val="00743793"/>
    <w:rsid w:val="00745DCF"/>
    <w:rsid w:val="0075127B"/>
    <w:rsid w:val="00756C0C"/>
    <w:rsid w:val="00756C2C"/>
    <w:rsid w:val="00757501"/>
    <w:rsid w:val="00760BF5"/>
    <w:rsid w:val="007755EE"/>
    <w:rsid w:val="007765DF"/>
    <w:rsid w:val="007769CF"/>
    <w:rsid w:val="0078227C"/>
    <w:rsid w:val="00794FB6"/>
    <w:rsid w:val="007A023F"/>
    <w:rsid w:val="007A2654"/>
    <w:rsid w:val="007A691C"/>
    <w:rsid w:val="007A757B"/>
    <w:rsid w:val="007B166A"/>
    <w:rsid w:val="007D3B08"/>
    <w:rsid w:val="007D58C0"/>
    <w:rsid w:val="007E2752"/>
    <w:rsid w:val="007E35AD"/>
    <w:rsid w:val="007E57E6"/>
    <w:rsid w:val="007E6495"/>
    <w:rsid w:val="007E7F7A"/>
    <w:rsid w:val="007F51AA"/>
    <w:rsid w:val="007F6412"/>
    <w:rsid w:val="0080091E"/>
    <w:rsid w:val="00802C3D"/>
    <w:rsid w:val="008050D0"/>
    <w:rsid w:val="00830B0C"/>
    <w:rsid w:val="008326DD"/>
    <w:rsid w:val="008336C9"/>
    <w:rsid w:val="008340E2"/>
    <w:rsid w:val="0083560A"/>
    <w:rsid w:val="00837831"/>
    <w:rsid w:val="00850AD2"/>
    <w:rsid w:val="0085647A"/>
    <w:rsid w:val="00862B01"/>
    <w:rsid w:val="008674D3"/>
    <w:rsid w:val="008730C7"/>
    <w:rsid w:val="00884E13"/>
    <w:rsid w:val="00891FF7"/>
    <w:rsid w:val="00895C85"/>
    <w:rsid w:val="008A1C03"/>
    <w:rsid w:val="008B117D"/>
    <w:rsid w:val="008B2FE3"/>
    <w:rsid w:val="008B3A17"/>
    <w:rsid w:val="008B5CE3"/>
    <w:rsid w:val="008B6454"/>
    <w:rsid w:val="008B6BE8"/>
    <w:rsid w:val="008C6B3C"/>
    <w:rsid w:val="008D093F"/>
    <w:rsid w:val="008D34A4"/>
    <w:rsid w:val="008F4B08"/>
    <w:rsid w:val="008F659A"/>
    <w:rsid w:val="008F67A8"/>
    <w:rsid w:val="00901544"/>
    <w:rsid w:val="00901841"/>
    <w:rsid w:val="0091171B"/>
    <w:rsid w:val="00915C81"/>
    <w:rsid w:val="00917501"/>
    <w:rsid w:val="00921992"/>
    <w:rsid w:val="00935959"/>
    <w:rsid w:val="00937569"/>
    <w:rsid w:val="00943DFE"/>
    <w:rsid w:val="00956A31"/>
    <w:rsid w:val="00961CEC"/>
    <w:rsid w:val="00971FAF"/>
    <w:rsid w:val="00973EEC"/>
    <w:rsid w:val="009745E5"/>
    <w:rsid w:val="00983A2C"/>
    <w:rsid w:val="009842D0"/>
    <w:rsid w:val="00986E3F"/>
    <w:rsid w:val="00993BB8"/>
    <w:rsid w:val="009A05F1"/>
    <w:rsid w:val="009D0CA7"/>
    <w:rsid w:val="009D192C"/>
    <w:rsid w:val="009D797D"/>
    <w:rsid w:val="009E76D9"/>
    <w:rsid w:val="00A00C71"/>
    <w:rsid w:val="00A06369"/>
    <w:rsid w:val="00A07211"/>
    <w:rsid w:val="00A138EC"/>
    <w:rsid w:val="00A14DA4"/>
    <w:rsid w:val="00A1687E"/>
    <w:rsid w:val="00A17661"/>
    <w:rsid w:val="00A21942"/>
    <w:rsid w:val="00A223AC"/>
    <w:rsid w:val="00A23373"/>
    <w:rsid w:val="00A25191"/>
    <w:rsid w:val="00A2530F"/>
    <w:rsid w:val="00A301D0"/>
    <w:rsid w:val="00A34BD6"/>
    <w:rsid w:val="00A41AB1"/>
    <w:rsid w:val="00A461EE"/>
    <w:rsid w:val="00A503BA"/>
    <w:rsid w:val="00A609CC"/>
    <w:rsid w:val="00A81200"/>
    <w:rsid w:val="00A91444"/>
    <w:rsid w:val="00A9589F"/>
    <w:rsid w:val="00AA0C70"/>
    <w:rsid w:val="00AA553A"/>
    <w:rsid w:val="00AA6550"/>
    <w:rsid w:val="00AB6ADB"/>
    <w:rsid w:val="00AC6246"/>
    <w:rsid w:val="00AD3BA2"/>
    <w:rsid w:val="00AE421E"/>
    <w:rsid w:val="00AE5961"/>
    <w:rsid w:val="00AF3D31"/>
    <w:rsid w:val="00AF5410"/>
    <w:rsid w:val="00B025D4"/>
    <w:rsid w:val="00B0774C"/>
    <w:rsid w:val="00B21456"/>
    <w:rsid w:val="00B32C03"/>
    <w:rsid w:val="00B376D3"/>
    <w:rsid w:val="00B41259"/>
    <w:rsid w:val="00B44586"/>
    <w:rsid w:val="00B472AB"/>
    <w:rsid w:val="00B47D55"/>
    <w:rsid w:val="00B5153F"/>
    <w:rsid w:val="00B56D66"/>
    <w:rsid w:val="00B6125E"/>
    <w:rsid w:val="00B83DE5"/>
    <w:rsid w:val="00B9574A"/>
    <w:rsid w:val="00BA308F"/>
    <w:rsid w:val="00BA43C7"/>
    <w:rsid w:val="00BB468F"/>
    <w:rsid w:val="00BC0337"/>
    <w:rsid w:val="00BC3AE9"/>
    <w:rsid w:val="00BC4A9F"/>
    <w:rsid w:val="00BD4FD5"/>
    <w:rsid w:val="00BD643D"/>
    <w:rsid w:val="00BF2C39"/>
    <w:rsid w:val="00C00132"/>
    <w:rsid w:val="00C05BCB"/>
    <w:rsid w:val="00C0794A"/>
    <w:rsid w:val="00C21C99"/>
    <w:rsid w:val="00C26166"/>
    <w:rsid w:val="00C2663C"/>
    <w:rsid w:val="00C44355"/>
    <w:rsid w:val="00C52755"/>
    <w:rsid w:val="00C54F48"/>
    <w:rsid w:val="00C60213"/>
    <w:rsid w:val="00C61DBA"/>
    <w:rsid w:val="00C70FD2"/>
    <w:rsid w:val="00C7388B"/>
    <w:rsid w:val="00C74271"/>
    <w:rsid w:val="00C7557D"/>
    <w:rsid w:val="00C76B7D"/>
    <w:rsid w:val="00C94D23"/>
    <w:rsid w:val="00CB2A28"/>
    <w:rsid w:val="00CB785D"/>
    <w:rsid w:val="00CC5721"/>
    <w:rsid w:val="00CD3EC8"/>
    <w:rsid w:val="00CE19B4"/>
    <w:rsid w:val="00CF33AF"/>
    <w:rsid w:val="00CF60A9"/>
    <w:rsid w:val="00CF66EB"/>
    <w:rsid w:val="00CF6D95"/>
    <w:rsid w:val="00D030F4"/>
    <w:rsid w:val="00D14F63"/>
    <w:rsid w:val="00D23C65"/>
    <w:rsid w:val="00D25008"/>
    <w:rsid w:val="00D41B37"/>
    <w:rsid w:val="00D43E0B"/>
    <w:rsid w:val="00D460DD"/>
    <w:rsid w:val="00D70076"/>
    <w:rsid w:val="00D71DB0"/>
    <w:rsid w:val="00D731A4"/>
    <w:rsid w:val="00D73E86"/>
    <w:rsid w:val="00D76528"/>
    <w:rsid w:val="00D85F18"/>
    <w:rsid w:val="00D916CC"/>
    <w:rsid w:val="00D931F2"/>
    <w:rsid w:val="00D93F13"/>
    <w:rsid w:val="00D9781E"/>
    <w:rsid w:val="00DA0212"/>
    <w:rsid w:val="00DA0EA8"/>
    <w:rsid w:val="00DA22DA"/>
    <w:rsid w:val="00DA4633"/>
    <w:rsid w:val="00DB4F10"/>
    <w:rsid w:val="00DC182A"/>
    <w:rsid w:val="00DC3F68"/>
    <w:rsid w:val="00DD6099"/>
    <w:rsid w:val="00DF1483"/>
    <w:rsid w:val="00DF586C"/>
    <w:rsid w:val="00E01899"/>
    <w:rsid w:val="00E0229F"/>
    <w:rsid w:val="00E070CF"/>
    <w:rsid w:val="00E15746"/>
    <w:rsid w:val="00E16F2C"/>
    <w:rsid w:val="00E179D0"/>
    <w:rsid w:val="00E17AA7"/>
    <w:rsid w:val="00E229FD"/>
    <w:rsid w:val="00E2703A"/>
    <w:rsid w:val="00E329FF"/>
    <w:rsid w:val="00E34B97"/>
    <w:rsid w:val="00E35C38"/>
    <w:rsid w:val="00E35DAC"/>
    <w:rsid w:val="00E404B0"/>
    <w:rsid w:val="00E4560A"/>
    <w:rsid w:val="00E52C76"/>
    <w:rsid w:val="00E55771"/>
    <w:rsid w:val="00E73915"/>
    <w:rsid w:val="00E8464F"/>
    <w:rsid w:val="00E84E06"/>
    <w:rsid w:val="00E878DC"/>
    <w:rsid w:val="00EA55E4"/>
    <w:rsid w:val="00EB5D0F"/>
    <w:rsid w:val="00EC2559"/>
    <w:rsid w:val="00EC607E"/>
    <w:rsid w:val="00ED6EA9"/>
    <w:rsid w:val="00EF5AE3"/>
    <w:rsid w:val="00F0054D"/>
    <w:rsid w:val="00F01157"/>
    <w:rsid w:val="00F01D78"/>
    <w:rsid w:val="00F01DB3"/>
    <w:rsid w:val="00F030B0"/>
    <w:rsid w:val="00F0664B"/>
    <w:rsid w:val="00F22131"/>
    <w:rsid w:val="00F32F67"/>
    <w:rsid w:val="00F35FEA"/>
    <w:rsid w:val="00F40DF8"/>
    <w:rsid w:val="00F4395E"/>
    <w:rsid w:val="00F4449D"/>
    <w:rsid w:val="00F46F36"/>
    <w:rsid w:val="00F52832"/>
    <w:rsid w:val="00F611E9"/>
    <w:rsid w:val="00F6315B"/>
    <w:rsid w:val="00F66CD9"/>
    <w:rsid w:val="00F73995"/>
    <w:rsid w:val="00F84769"/>
    <w:rsid w:val="00F87DBF"/>
    <w:rsid w:val="00F91E7D"/>
    <w:rsid w:val="00FA3658"/>
    <w:rsid w:val="00FB22DF"/>
    <w:rsid w:val="00FB2BC8"/>
    <w:rsid w:val="00FB3CFC"/>
    <w:rsid w:val="00FB4307"/>
    <w:rsid w:val="00FB56B6"/>
    <w:rsid w:val="00FB6C99"/>
    <w:rsid w:val="00FC052C"/>
    <w:rsid w:val="00FD2328"/>
    <w:rsid w:val="00FD332D"/>
    <w:rsid w:val="00FD3F0C"/>
    <w:rsid w:val="00FE348A"/>
    <w:rsid w:val="00FE4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83291"/>
  <w15:chartTrackingRefBased/>
  <w15:docId w15:val="{43CF20C9-A444-4063-9C46-BEB15EB55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2AB"/>
    <w:rPr>
      <w:color w:val="0563C1" w:themeColor="hyperlink"/>
      <w:u w:val="single"/>
    </w:rPr>
  </w:style>
  <w:style w:type="paragraph" w:styleId="BalloonText">
    <w:name w:val="Balloon Text"/>
    <w:basedOn w:val="Normal"/>
    <w:link w:val="BalloonTextChar"/>
    <w:uiPriority w:val="99"/>
    <w:semiHidden/>
    <w:unhideWhenUsed/>
    <w:rsid w:val="00A13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8EC"/>
    <w:rPr>
      <w:rFonts w:ascii="Segoe UI" w:hAnsi="Segoe UI" w:cs="Segoe UI"/>
      <w:sz w:val="18"/>
      <w:szCs w:val="18"/>
    </w:rPr>
  </w:style>
  <w:style w:type="paragraph" w:styleId="NormalWeb">
    <w:name w:val="Normal (Web)"/>
    <w:basedOn w:val="Normal"/>
    <w:uiPriority w:val="99"/>
    <w:semiHidden/>
    <w:unhideWhenUsed/>
    <w:rsid w:val="002C6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large1">
    <w:name w:val="xxlarge1"/>
    <w:basedOn w:val="DefaultParagraphFont"/>
    <w:rsid w:val="004A5327"/>
    <w:rPr>
      <w:sz w:val="45"/>
      <w:szCs w:val="45"/>
    </w:rPr>
  </w:style>
  <w:style w:type="table" w:styleId="TableGrid">
    <w:name w:val="Table Grid"/>
    <w:basedOn w:val="TableNormal"/>
    <w:uiPriority w:val="39"/>
    <w:rsid w:val="00704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B2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4F62"/>
    <w:rPr>
      <w:color w:val="954F72" w:themeColor="followedHyperlink"/>
      <w:u w:val="single"/>
    </w:rPr>
  </w:style>
  <w:style w:type="paragraph" w:styleId="NoSpacing">
    <w:name w:val="No Spacing"/>
    <w:uiPriority w:val="1"/>
    <w:qFormat/>
    <w:rsid w:val="00756C0C"/>
    <w:pPr>
      <w:spacing w:after="0" w:line="240" w:lineRule="auto"/>
    </w:pPr>
  </w:style>
  <w:style w:type="character" w:styleId="CommentReference">
    <w:name w:val="annotation reference"/>
    <w:basedOn w:val="DefaultParagraphFont"/>
    <w:uiPriority w:val="99"/>
    <w:semiHidden/>
    <w:unhideWhenUsed/>
    <w:rsid w:val="00B6125E"/>
    <w:rPr>
      <w:sz w:val="16"/>
      <w:szCs w:val="16"/>
    </w:rPr>
  </w:style>
  <w:style w:type="paragraph" w:styleId="CommentText">
    <w:name w:val="annotation text"/>
    <w:basedOn w:val="Normal"/>
    <w:link w:val="CommentTextChar"/>
    <w:uiPriority w:val="99"/>
    <w:semiHidden/>
    <w:unhideWhenUsed/>
    <w:rsid w:val="00B6125E"/>
    <w:pPr>
      <w:spacing w:line="240" w:lineRule="auto"/>
    </w:pPr>
    <w:rPr>
      <w:sz w:val="20"/>
      <w:szCs w:val="20"/>
    </w:rPr>
  </w:style>
  <w:style w:type="character" w:customStyle="1" w:styleId="CommentTextChar">
    <w:name w:val="Comment Text Char"/>
    <w:basedOn w:val="DefaultParagraphFont"/>
    <w:link w:val="CommentText"/>
    <w:uiPriority w:val="99"/>
    <w:semiHidden/>
    <w:rsid w:val="00B6125E"/>
    <w:rPr>
      <w:sz w:val="20"/>
      <w:szCs w:val="20"/>
    </w:rPr>
  </w:style>
  <w:style w:type="paragraph" w:styleId="CommentSubject">
    <w:name w:val="annotation subject"/>
    <w:basedOn w:val="CommentText"/>
    <w:next w:val="CommentText"/>
    <w:link w:val="CommentSubjectChar"/>
    <w:uiPriority w:val="99"/>
    <w:semiHidden/>
    <w:unhideWhenUsed/>
    <w:rsid w:val="00B6125E"/>
    <w:rPr>
      <w:b/>
      <w:bCs/>
    </w:rPr>
  </w:style>
  <w:style w:type="character" w:customStyle="1" w:styleId="CommentSubjectChar">
    <w:name w:val="Comment Subject Char"/>
    <w:basedOn w:val="CommentTextChar"/>
    <w:link w:val="CommentSubject"/>
    <w:uiPriority w:val="99"/>
    <w:semiHidden/>
    <w:rsid w:val="00B6125E"/>
    <w:rPr>
      <w:b/>
      <w:bCs/>
      <w:sz w:val="20"/>
      <w:szCs w:val="20"/>
    </w:rPr>
  </w:style>
  <w:style w:type="character" w:styleId="UnresolvedMention">
    <w:name w:val="Unresolved Mention"/>
    <w:basedOn w:val="DefaultParagraphFont"/>
    <w:uiPriority w:val="99"/>
    <w:semiHidden/>
    <w:unhideWhenUsed/>
    <w:rsid w:val="00B6125E"/>
    <w:rPr>
      <w:color w:val="605E5C"/>
      <w:shd w:val="clear" w:color="auto" w:fill="E1DFDD"/>
    </w:rPr>
  </w:style>
  <w:style w:type="paragraph" w:styleId="Header">
    <w:name w:val="header"/>
    <w:basedOn w:val="Normal"/>
    <w:link w:val="HeaderChar"/>
    <w:uiPriority w:val="99"/>
    <w:unhideWhenUsed/>
    <w:rsid w:val="00062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ACE"/>
  </w:style>
  <w:style w:type="paragraph" w:styleId="Footer">
    <w:name w:val="footer"/>
    <w:basedOn w:val="Normal"/>
    <w:link w:val="FooterChar"/>
    <w:uiPriority w:val="99"/>
    <w:unhideWhenUsed/>
    <w:rsid w:val="00062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74928">
      <w:bodyDiv w:val="1"/>
      <w:marLeft w:val="0"/>
      <w:marRight w:val="0"/>
      <w:marTop w:val="0"/>
      <w:marBottom w:val="0"/>
      <w:divBdr>
        <w:top w:val="none" w:sz="0" w:space="0" w:color="auto"/>
        <w:left w:val="none" w:sz="0" w:space="0" w:color="auto"/>
        <w:bottom w:val="none" w:sz="0" w:space="0" w:color="auto"/>
        <w:right w:val="none" w:sz="0" w:space="0" w:color="auto"/>
      </w:divBdr>
    </w:div>
    <w:div w:id="499079657">
      <w:bodyDiv w:val="1"/>
      <w:marLeft w:val="0"/>
      <w:marRight w:val="0"/>
      <w:marTop w:val="0"/>
      <w:marBottom w:val="0"/>
      <w:divBdr>
        <w:top w:val="none" w:sz="0" w:space="0" w:color="auto"/>
        <w:left w:val="none" w:sz="0" w:space="0" w:color="auto"/>
        <w:bottom w:val="none" w:sz="0" w:space="0" w:color="auto"/>
        <w:right w:val="none" w:sz="0" w:space="0" w:color="auto"/>
      </w:divBdr>
    </w:div>
    <w:div w:id="588004780">
      <w:bodyDiv w:val="1"/>
      <w:marLeft w:val="0"/>
      <w:marRight w:val="0"/>
      <w:marTop w:val="0"/>
      <w:marBottom w:val="0"/>
      <w:divBdr>
        <w:top w:val="none" w:sz="0" w:space="0" w:color="auto"/>
        <w:left w:val="none" w:sz="0" w:space="0" w:color="auto"/>
        <w:bottom w:val="none" w:sz="0" w:space="0" w:color="auto"/>
        <w:right w:val="none" w:sz="0" w:space="0" w:color="auto"/>
      </w:divBdr>
    </w:div>
    <w:div w:id="609700178">
      <w:bodyDiv w:val="1"/>
      <w:marLeft w:val="0"/>
      <w:marRight w:val="0"/>
      <w:marTop w:val="0"/>
      <w:marBottom w:val="0"/>
      <w:divBdr>
        <w:top w:val="none" w:sz="0" w:space="0" w:color="auto"/>
        <w:left w:val="none" w:sz="0" w:space="0" w:color="auto"/>
        <w:bottom w:val="none" w:sz="0" w:space="0" w:color="auto"/>
        <w:right w:val="none" w:sz="0" w:space="0" w:color="auto"/>
      </w:divBdr>
    </w:div>
    <w:div w:id="677267032">
      <w:bodyDiv w:val="1"/>
      <w:marLeft w:val="0"/>
      <w:marRight w:val="0"/>
      <w:marTop w:val="0"/>
      <w:marBottom w:val="0"/>
      <w:divBdr>
        <w:top w:val="none" w:sz="0" w:space="0" w:color="auto"/>
        <w:left w:val="none" w:sz="0" w:space="0" w:color="auto"/>
        <w:bottom w:val="none" w:sz="0" w:space="0" w:color="auto"/>
        <w:right w:val="none" w:sz="0" w:space="0" w:color="auto"/>
      </w:divBdr>
    </w:div>
    <w:div w:id="100192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cid:image012.jpg@01CF1C42.745BDB70" TargetMode="External"/><Relationship Id="rId7" Type="http://schemas.openxmlformats.org/officeDocument/2006/relationships/webSettings" Target="webSettings.xml"/><Relationship Id="rId12" Type="http://schemas.openxmlformats.org/officeDocument/2006/relationships/hyperlink" Target="http://www.crmirewards.com"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Suipphttps://www.alfresco.com/support"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cid:image012.jpg@01CF1C42.745BDB70"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2A553E7533743BF619E18480EEFB2" ma:contentTypeVersion="6" ma:contentTypeDescription="Create a new document." ma:contentTypeScope="" ma:versionID="9a7136a51367e007658e36f69f393394">
  <xsd:schema xmlns:xsd="http://www.w3.org/2001/XMLSchema" xmlns:xs="http://www.w3.org/2001/XMLSchema" xmlns:p="http://schemas.microsoft.com/office/2006/metadata/properties" xmlns:ns2="b68ed9fd-ea0e-4d01-a4fa-692d2aba668d" targetNamespace="http://schemas.microsoft.com/office/2006/metadata/properties" ma:root="true" ma:fieldsID="7c71baf39dbd5e18900ae532383acc23" ns2:_="">
    <xsd:import namespace="b68ed9fd-ea0e-4d01-a4fa-692d2aba66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ed9fd-ea0e-4d01-a4fa-692d2aba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B3D20-D125-412C-8468-AB2E3F48DE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791340-3496-4890-B686-D62A5D963AA2}">
  <ds:schemaRefs>
    <ds:schemaRef ds:uri="http://schemas.microsoft.com/sharepoint/v3/contenttype/forms"/>
  </ds:schemaRefs>
</ds:datastoreItem>
</file>

<file path=customXml/itemProps3.xml><?xml version="1.0" encoding="utf-8"?>
<ds:datastoreItem xmlns:ds="http://schemas.openxmlformats.org/officeDocument/2006/customXml" ds:itemID="{62E77BE4-C5F9-49A3-9181-3C4F29D20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ed9fd-ea0e-4d01-a4fa-692d2aba6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E17F4-686C-4F5C-9FAA-1DCD8295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Plante</dc:creator>
  <cp:keywords/>
  <dc:description/>
  <cp:lastModifiedBy>Diane Plante</cp:lastModifiedBy>
  <cp:revision>9</cp:revision>
  <cp:lastPrinted>2019-06-25T19:06:00Z</cp:lastPrinted>
  <dcterms:created xsi:type="dcterms:W3CDTF">2019-06-17T15:52:00Z</dcterms:created>
  <dcterms:modified xsi:type="dcterms:W3CDTF">2019-06-27T14:22:00Z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0x010100C212A553E7533743BF619E18480EEFB2</vt:lpwstr>
  </property>
  <property fmtid="{D5CDD505-2E9C-101B-9397-08002B2CF9AE}" pid="3" name="AuthorIds_UIVersion_11776">
    <vt:lpwstr>12</vt:lpwstr>
  </property>
</Properties>
</file>