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96"/>
        <w:gridCol w:w="3474"/>
      </w:tblGrid>
      <w:tr w:rsidR="00917047" w14:paraId="7DC687E1" w14:textId="77777777" w:rsidTr="00C31CE6">
        <w:tc>
          <w:tcPr>
            <w:tcW w:w="7296" w:type="dxa"/>
          </w:tcPr>
          <w:p w14:paraId="29462E8B" w14:textId="77777777" w:rsidR="00C31CE6" w:rsidRPr="00C31CE6" w:rsidRDefault="00C31CE6" w:rsidP="006E6F9E">
            <w:pPr>
              <w:jc w:val="both"/>
              <w:rPr>
                <w:rFonts w:ascii="Arial" w:eastAsia="Times New Roman" w:hAnsi="Arial" w:cs="Arial"/>
                <w:b/>
                <w:color w:val="000000"/>
                <w:sz w:val="10"/>
                <w:szCs w:val="10"/>
              </w:rPr>
            </w:pPr>
          </w:p>
          <w:p w14:paraId="3923A927" w14:textId="476282F1" w:rsidR="00917047" w:rsidRDefault="00917047" w:rsidP="006E6F9E">
            <w:pPr>
              <w:jc w:val="both"/>
              <w:rPr>
                <w:rFonts w:ascii="Arial" w:eastAsia="Times New Roman" w:hAnsi="Arial" w:cs="Arial"/>
                <w:b/>
                <w:color w:val="000000"/>
                <w:sz w:val="30"/>
                <w:szCs w:val="30"/>
              </w:rPr>
            </w:pPr>
            <w:r>
              <w:rPr>
                <w:rFonts w:ascii="Arial" w:eastAsia="Times New Roman" w:hAnsi="Arial" w:cs="Arial"/>
                <w:b/>
                <w:noProof/>
                <w:color w:val="000000"/>
                <w:sz w:val="30"/>
                <w:szCs w:val="30"/>
              </w:rPr>
              <w:drawing>
                <wp:inline distT="0" distB="0" distL="0" distR="0" wp14:anchorId="3F289820" wp14:editId="658B893A">
                  <wp:extent cx="4486275" cy="762000"/>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MI, headline logo, rectangle.PNG"/>
                          <pic:cNvPicPr/>
                        </pic:nvPicPr>
                        <pic:blipFill rotWithShape="1">
                          <a:blip r:embed="rId10">
                            <a:extLst>
                              <a:ext uri="{28A0092B-C50C-407E-A947-70E740481C1C}">
                                <a14:useLocalDpi xmlns:a14="http://schemas.microsoft.com/office/drawing/2010/main" val="0"/>
                              </a:ext>
                            </a:extLst>
                          </a:blip>
                          <a:srcRect l="3610" t="13175" r="2563" b="11535"/>
                          <a:stretch/>
                        </pic:blipFill>
                        <pic:spPr bwMode="auto">
                          <a:xfrm>
                            <a:off x="0" y="0"/>
                            <a:ext cx="4487511" cy="762210"/>
                          </a:xfrm>
                          <a:prstGeom prst="rect">
                            <a:avLst/>
                          </a:prstGeom>
                          <a:ln>
                            <a:noFill/>
                          </a:ln>
                          <a:extLst>
                            <a:ext uri="{53640926-AAD7-44D8-BBD7-CCE9431645EC}">
                              <a14:shadowObscured xmlns:a14="http://schemas.microsoft.com/office/drawing/2010/main"/>
                            </a:ext>
                          </a:extLst>
                        </pic:spPr>
                      </pic:pic>
                    </a:graphicData>
                  </a:graphic>
                </wp:inline>
              </w:drawing>
            </w:r>
          </w:p>
        </w:tc>
        <w:tc>
          <w:tcPr>
            <w:tcW w:w="3474" w:type="dxa"/>
          </w:tcPr>
          <w:p w14:paraId="2F721A2A" w14:textId="77777777" w:rsidR="00C31CE6" w:rsidRPr="00C31CE6" w:rsidRDefault="00C31CE6" w:rsidP="00917047">
            <w:pPr>
              <w:jc w:val="center"/>
              <w:rPr>
                <w:rFonts w:ascii="Arial" w:eastAsia="Times New Roman" w:hAnsi="Arial" w:cs="Arial"/>
                <w:color w:val="000000"/>
                <w:sz w:val="10"/>
                <w:szCs w:val="10"/>
              </w:rPr>
            </w:pPr>
          </w:p>
          <w:p w14:paraId="281D0E9E" w14:textId="7E350BEF" w:rsidR="00917047" w:rsidRDefault="00917047" w:rsidP="00C31CE6">
            <w:pPr>
              <w:jc w:val="center"/>
              <w:rPr>
                <w:rFonts w:ascii="Arial" w:eastAsia="Times New Roman" w:hAnsi="Arial" w:cs="Arial"/>
                <w:b/>
                <w:color w:val="000000"/>
                <w:sz w:val="30"/>
                <w:szCs w:val="30"/>
              </w:rPr>
            </w:pPr>
            <w:r>
              <w:rPr>
                <w:rFonts w:ascii="Arial" w:eastAsia="Times New Roman" w:hAnsi="Arial" w:cs="Arial"/>
                <w:b/>
                <w:noProof/>
                <w:color w:val="000000"/>
                <w:sz w:val="30"/>
                <w:szCs w:val="30"/>
              </w:rPr>
              <w:drawing>
                <wp:inline distT="0" distB="0" distL="0" distR="0" wp14:anchorId="46F0B11A" wp14:editId="6E0D00E7">
                  <wp:extent cx="809625" cy="811246"/>
                  <wp:effectExtent l="0" t="0" r="0" b="8255"/>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XDNA Playbook Strategy Whee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9266" cy="840946"/>
                          </a:xfrm>
                          <a:prstGeom prst="rect">
                            <a:avLst/>
                          </a:prstGeom>
                        </pic:spPr>
                      </pic:pic>
                    </a:graphicData>
                  </a:graphic>
                </wp:inline>
              </w:drawing>
            </w:r>
          </w:p>
        </w:tc>
      </w:tr>
    </w:tbl>
    <w:p w14:paraId="0C212DD6" w14:textId="77777777" w:rsidR="005F3EF4" w:rsidRDefault="005F3EF4" w:rsidP="006E6F9E">
      <w:pPr>
        <w:jc w:val="both"/>
        <w:rPr>
          <w:rFonts w:ascii="Arial" w:eastAsia="Times New Roman" w:hAnsi="Arial" w:cs="Arial"/>
          <w:b/>
          <w:color w:val="000000"/>
          <w:sz w:val="30"/>
          <w:szCs w:val="30"/>
        </w:rPr>
      </w:pPr>
    </w:p>
    <w:p w14:paraId="294BA106" w14:textId="47721BAD" w:rsidR="00B512A4" w:rsidRPr="007B4B23" w:rsidRDefault="00B512A4" w:rsidP="006E6F9E">
      <w:pPr>
        <w:jc w:val="both"/>
        <w:rPr>
          <w:rFonts w:ascii="Arial" w:eastAsia="Times New Roman" w:hAnsi="Arial" w:cs="Arial"/>
          <w:b/>
          <w:color w:val="000000"/>
          <w:sz w:val="30"/>
          <w:szCs w:val="30"/>
          <w:u w:val="single"/>
        </w:rPr>
      </w:pPr>
      <w:r w:rsidRPr="007B4B23">
        <w:rPr>
          <w:rFonts w:ascii="Arial" w:eastAsia="Times New Roman" w:hAnsi="Arial" w:cs="Arial"/>
          <w:b/>
          <w:color w:val="000000"/>
          <w:sz w:val="30"/>
          <w:szCs w:val="30"/>
          <w:u w:val="single"/>
        </w:rPr>
        <w:t xml:space="preserve">Building Customers for Life </w:t>
      </w:r>
      <w:r w:rsidR="00FA3DCA" w:rsidRPr="007B4B23">
        <w:rPr>
          <w:rFonts w:ascii="Arial" w:eastAsia="Times New Roman" w:hAnsi="Arial" w:cs="Arial"/>
          <w:b/>
          <w:color w:val="000000"/>
          <w:sz w:val="30"/>
          <w:szCs w:val="30"/>
          <w:u w:val="single"/>
        </w:rPr>
        <w:t>(B</w:t>
      </w:r>
      <w:r w:rsidR="002D719D" w:rsidRPr="007B4B23">
        <w:rPr>
          <w:rFonts w:ascii="Arial" w:eastAsia="Times New Roman" w:hAnsi="Arial" w:cs="Arial"/>
          <w:b/>
          <w:color w:val="000000"/>
          <w:sz w:val="30"/>
          <w:szCs w:val="30"/>
          <w:u w:val="single"/>
        </w:rPr>
        <w:t xml:space="preserve">CfL) </w:t>
      </w:r>
      <w:r w:rsidRPr="007B4B23">
        <w:rPr>
          <w:rFonts w:ascii="Arial" w:eastAsia="Times New Roman" w:hAnsi="Arial" w:cs="Arial"/>
          <w:b/>
          <w:color w:val="000000"/>
          <w:sz w:val="30"/>
          <w:szCs w:val="30"/>
          <w:u w:val="single"/>
        </w:rPr>
        <w:t>Webcast Series</w:t>
      </w:r>
      <w:r w:rsidR="007B4B23" w:rsidRPr="007B4B23">
        <w:rPr>
          <w:rFonts w:ascii="Arial" w:eastAsia="Times New Roman" w:hAnsi="Arial" w:cs="Arial"/>
          <w:b/>
          <w:color w:val="000000"/>
          <w:sz w:val="30"/>
          <w:szCs w:val="30"/>
          <w:u w:val="single"/>
        </w:rPr>
        <w:t xml:space="preserve"> Schedule:</w:t>
      </w:r>
      <w:r w:rsidR="00207236">
        <w:rPr>
          <w:rFonts w:ascii="Arial" w:eastAsia="Times New Roman" w:hAnsi="Arial" w:cs="Arial"/>
          <w:b/>
          <w:color w:val="000000"/>
          <w:sz w:val="30"/>
          <w:szCs w:val="30"/>
          <w:u w:val="single"/>
        </w:rPr>
        <w:t xml:space="preserve"> 2019</w:t>
      </w:r>
      <w:bookmarkStart w:id="0" w:name="_GoBack"/>
      <w:bookmarkEnd w:id="0"/>
    </w:p>
    <w:p w14:paraId="2A3A6E58" w14:textId="2C31615F" w:rsidR="00B512A4" w:rsidRDefault="00B512A4" w:rsidP="006649EF">
      <w:pPr>
        <w:jc w:val="both"/>
        <w:rPr>
          <w:rFonts w:ascii="Arial" w:eastAsia="Times New Roman" w:hAnsi="Arial" w:cs="Arial"/>
          <w:color w:val="000000"/>
        </w:rPr>
      </w:pPr>
    </w:p>
    <w:p w14:paraId="7D7144EC" w14:textId="77777777" w:rsidR="006E6F9E" w:rsidRPr="006649EF" w:rsidRDefault="006E6F9E" w:rsidP="006649EF">
      <w:pPr>
        <w:jc w:val="both"/>
        <w:rPr>
          <w:rFonts w:ascii="Arial" w:eastAsia="Times New Roman" w:hAnsi="Arial" w:cs="Arial"/>
          <w:color w:val="000000"/>
        </w:rPr>
      </w:pPr>
    </w:p>
    <w:p w14:paraId="5A3DE0D3" w14:textId="16ED15F1" w:rsidR="00B512A4" w:rsidRDefault="00B512A4" w:rsidP="006649EF">
      <w:pPr>
        <w:jc w:val="both"/>
        <w:rPr>
          <w:rFonts w:ascii="Arial" w:eastAsia="Times New Roman" w:hAnsi="Arial" w:cs="Arial"/>
          <w:b/>
          <w:color w:val="000000"/>
        </w:rPr>
      </w:pPr>
      <w:r w:rsidRPr="00B512A4">
        <w:rPr>
          <w:rFonts w:ascii="Arial" w:eastAsia="Times New Roman" w:hAnsi="Arial" w:cs="Arial"/>
          <w:b/>
          <w:color w:val="000000"/>
        </w:rPr>
        <w:t>January 28</w:t>
      </w:r>
      <w:r w:rsidRPr="00B512A4">
        <w:rPr>
          <w:rFonts w:ascii="Arial" w:eastAsia="Times New Roman" w:hAnsi="Arial" w:cs="Arial"/>
          <w:b/>
          <w:color w:val="000000"/>
        </w:rPr>
        <w:tab/>
        <w:t xml:space="preserve">|Embed </w:t>
      </w:r>
      <w:r w:rsidR="0065746E">
        <w:rPr>
          <w:rFonts w:ascii="Arial" w:eastAsia="Times New Roman" w:hAnsi="Arial" w:cs="Arial"/>
          <w:b/>
          <w:color w:val="000000"/>
        </w:rPr>
        <w:t>C</w:t>
      </w:r>
      <w:r w:rsidRPr="00B512A4">
        <w:rPr>
          <w:rFonts w:ascii="Arial" w:eastAsia="Times New Roman" w:hAnsi="Arial" w:cs="Arial"/>
          <w:b/>
          <w:color w:val="000000"/>
        </w:rPr>
        <w:t>ustomer-</w:t>
      </w:r>
      <w:r w:rsidR="00917047">
        <w:rPr>
          <w:rFonts w:ascii="Arial" w:eastAsia="Times New Roman" w:hAnsi="Arial" w:cs="Arial"/>
          <w:b/>
          <w:color w:val="000000"/>
        </w:rPr>
        <w:t>C</w:t>
      </w:r>
      <w:r w:rsidRPr="00B512A4">
        <w:rPr>
          <w:rFonts w:ascii="Arial" w:eastAsia="Times New Roman" w:hAnsi="Arial" w:cs="Arial"/>
          <w:b/>
          <w:color w:val="000000"/>
        </w:rPr>
        <w:t xml:space="preserve">entricity in </w:t>
      </w:r>
      <w:r w:rsidR="00917047">
        <w:rPr>
          <w:rFonts w:ascii="Arial" w:eastAsia="Times New Roman" w:hAnsi="Arial" w:cs="Arial"/>
          <w:b/>
          <w:color w:val="000000"/>
        </w:rPr>
        <w:t>Y</w:t>
      </w:r>
      <w:r w:rsidRPr="00B512A4">
        <w:rPr>
          <w:rFonts w:ascii="Arial" w:eastAsia="Times New Roman" w:hAnsi="Arial" w:cs="Arial"/>
          <w:b/>
          <w:color w:val="000000"/>
        </w:rPr>
        <w:t xml:space="preserve">our </w:t>
      </w:r>
      <w:r w:rsidR="00917047">
        <w:rPr>
          <w:rFonts w:ascii="Arial" w:eastAsia="Times New Roman" w:hAnsi="Arial" w:cs="Arial"/>
          <w:b/>
          <w:color w:val="000000"/>
        </w:rPr>
        <w:t>C</w:t>
      </w:r>
      <w:r w:rsidRPr="00B512A4">
        <w:rPr>
          <w:rFonts w:ascii="Arial" w:eastAsia="Times New Roman" w:hAnsi="Arial" w:cs="Arial"/>
          <w:b/>
          <w:color w:val="000000"/>
        </w:rPr>
        <w:t>ompany</w:t>
      </w:r>
    </w:p>
    <w:p w14:paraId="5C74CA39" w14:textId="77777777" w:rsidR="00B512A4" w:rsidRPr="006649EF" w:rsidRDefault="00B512A4" w:rsidP="006649EF">
      <w:pPr>
        <w:jc w:val="both"/>
        <w:rPr>
          <w:rFonts w:ascii="Arial" w:eastAsia="Times New Roman" w:hAnsi="Arial" w:cs="Arial"/>
          <w:color w:val="000000"/>
        </w:rPr>
      </w:pPr>
    </w:p>
    <w:p w14:paraId="7956B8B9" w14:textId="77777777" w:rsidR="00B5682D" w:rsidRDefault="00B512A4" w:rsidP="006649EF">
      <w:pPr>
        <w:spacing w:after="240"/>
        <w:jc w:val="both"/>
        <w:rPr>
          <w:rFonts w:ascii="Arial" w:eastAsia="Times New Roman" w:hAnsi="Arial" w:cs="Arial"/>
          <w:color w:val="000000"/>
        </w:rPr>
      </w:pPr>
      <w:r>
        <w:rPr>
          <w:rFonts w:ascii="Arial" w:eastAsia="Times New Roman" w:hAnsi="Arial" w:cs="Arial"/>
          <w:color w:val="000000"/>
        </w:rPr>
        <w:t xml:space="preserve">Is customer experience CX a key component in your company's DNA? Understanding your maturity level will help you build out your long-term CX strategy. Join us on this webinar to start using the CXDNA Playbook Strategy to transform your company's CX from initiative to key strategy. </w:t>
      </w:r>
    </w:p>
    <w:p w14:paraId="12E6E229" w14:textId="4284BD15" w:rsidR="00B512A4" w:rsidRDefault="00B512A4" w:rsidP="006649EF">
      <w:pPr>
        <w:spacing w:after="100"/>
        <w:jc w:val="both"/>
        <w:rPr>
          <w:rFonts w:ascii="Arial" w:eastAsia="Times New Roman" w:hAnsi="Arial" w:cs="Arial"/>
          <w:color w:val="000000"/>
        </w:rPr>
      </w:pPr>
      <w:r>
        <w:rPr>
          <w:rFonts w:ascii="Arial" w:eastAsia="Times New Roman" w:hAnsi="Arial" w:cs="Arial"/>
          <w:color w:val="000000"/>
        </w:rPr>
        <w:t>You'll learn how to:</w:t>
      </w:r>
    </w:p>
    <w:p w14:paraId="3E7EFAC3" w14:textId="6938AFAF" w:rsidR="00B512A4" w:rsidRP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I</w:t>
      </w:r>
      <w:r w:rsidRPr="00B512A4">
        <w:rPr>
          <w:rFonts w:ascii="Arial" w:eastAsia="Times New Roman" w:hAnsi="Arial" w:cs="Arial"/>
          <w:color w:val="000000"/>
        </w:rPr>
        <w:t>ntegrate CX into your corporate culture, throughout all levels of the organization, to ensure long-term success</w:t>
      </w:r>
    </w:p>
    <w:p w14:paraId="2866E9B3" w14:textId="4EAC6CF8" w:rsidR="00B512A4" w:rsidRP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U</w:t>
      </w:r>
      <w:r w:rsidRPr="00B512A4">
        <w:rPr>
          <w:rFonts w:ascii="Arial" w:eastAsia="Times New Roman" w:hAnsi="Arial" w:cs="Arial"/>
          <w:color w:val="000000"/>
        </w:rPr>
        <w:t>sing Journey mapping to determine and prioritize which areas of customer experience you should focus on improving</w:t>
      </w:r>
    </w:p>
    <w:p w14:paraId="0F205039" w14:textId="3066EDF2" w:rsidR="00B512A4" w:rsidRP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O</w:t>
      </w:r>
      <w:r w:rsidRPr="00B512A4">
        <w:rPr>
          <w:rFonts w:ascii="Arial" w:eastAsia="Times New Roman" w:hAnsi="Arial" w:cs="Arial"/>
          <w:color w:val="000000"/>
        </w:rPr>
        <w:t xml:space="preserve">ptimize your customers </w:t>
      </w:r>
      <w:r>
        <w:rPr>
          <w:rFonts w:ascii="Arial" w:eastAsia="Times New Roman" w:hAnsi="Arial" w:cs="Arial"/>
          <w:color w:val="000000"/>
        </w:rPr>
        <w:t>m</w:t>
      </w:r>
      <w:r w:rsidRPr="00B512A4">
        <w:rPr>
          <w:rFonts w:ascii="Arial" w:eastAsia="Times New Roman" w:hAnsi="Arial" w:cs="Arial"/>
          <w:color w:val="000000"/>
        </w:rPr>
        <w:t xml:space="preserve">oment of </w:t>
      </w:r>
      <w:r>
        <w:rPr>
          <w:rFonts w:ascii="Arial" w:eastAsia="Times New Roman" w:hAnsi="Arial" w:cs="Arial"/>
          <w:color w:val="000000"/>
        </w:rPr>
        <w:t>t</w:t>
      </w:r>
      <w:r w:rsidRPr="00B512A4">
        <w:rPr>
          <w:rFonts w:ascii="Arial" w:eastAsia="Times New Roman" w:hAnsi="Arial" w:cs="Arial"/>
          <w:color w:val="000000"/>
        </w:rPr>
        <w:t>ruth - and your high-value interaction - for the best outcome</w:t>
      </w:r>
    </w:p>
    <w:p w14:paraId="65B2462A" w14:textId="7012B9CB" w:rsidR="00B512A4" w:rsidRP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S</w:t>
      </w:r>
      <w:r w:rsidRPr="00B512A4">
        <w:rPr>
          <w:rFonts w:ascii="Arial" w:eastAsia="Times New Roman" w:hAnsi="Arial" w:cs="Arial"/>
          <w:color w:val="000000"/>
        </w:rPr>
        <w:t>elect a name with impact to Brand your CX program among all stakeholders</w:t>
      </w:r>
    </w:p>
    <w:p w14:paraId="033AA097" w14:textId="0FDC8592" w:rsidR="00B512A4" w:rsidRPr="00B512A4" w:rsidRDefault="00B512A4" w:rsidP="006649EF">
      <w:pPr>
        <w:pStyle w:val="ListParagraph"/>
        <w:numPr>
          <w:ilvl w:val="0"/>
          <w:numId w:val="1"/>
        </w:numPr>
        <w:spacing w:after="240"/>
        <w:jc w:val="both"/>
        <w:rPr>
          <w:rFonts w:ascii="Arial" w:eastAsia="Times New Roman" w:hAnsi="Arial" w:cs="Arial"/>
          <w:color w:val="000000"/>
        </w:rPr>
      </w:pPr>
      <w:r>
        <w:rPr>
          <w:rFonts w:ascii="Arial" w:eastAsia="Times New Roman" w:hAnsi="Arial" w:cs="Arial"/>
          <w:color w:val="000000"/>
        </w:rPr>
        <w:t>C</w:t>
      </w:r>
      <w:r w:rsidRPr="00B512A4">
        <w:rPr>
          <w:rFonts w:ascii="Arial" w:eastAsia="Times New Roman" w:hAnsi="Arial" w:cs="Arial"/>
          <w:color w:val="000000"/>
        </w:rPr>
        <w:t xml:space="preserve">reate </w:t>
      </w:r>
      <w:r w:rsidR="005F2A2F">
        <w:rPr>
          <w:rFonts w:ascii="Arial" w:eastAsia="Times New Roman" w:hAnsi="Arial" w:cs="Arial"/>
          <w:color w:val="000000"/>
        </w:rPr>
        <w:t>C</w:t>
      </w:r>
      <w:r w:rsidRPr="00B512A4">
        <w:rPr>
          <w:rFonts w:ascii="Arial" w:eastAsia="Times New Roman" w:hAnsi="Arial" w:cs="Arial"/>
          <w:color w:val="000000"/>
        </w:rPr>
        <w:t>ustomer Bill of Rights and published it everywhere</w:t>
      </w:r>
      <w:r w:rsidR="00C41C2A">
        <w:rPr>
          <w:rFonts w:ascii="Arial" w:eastAsia="Times New Roman" w:hAnsi="Arial" w:cs="Arial"/>
          <w:color w:val="000000"/>
        </w:rPr>
        <w:t xml:space="preserve"> – guide for </w:t>
      </w:r>
      <w:r w:rsidR="008B0379">
        <w:rPr>
          <w:rFonts w:ascii="Arial" w:eastAsia="Times New Roman" w:hAnsi="Arial" w:cs="Arial"/>
          <w:color w:val="000000"/>
        </w:rPr>
        <w:t>employees’</w:t>
      </w:r>
      <w:r w:rsidR="00C41C2A">
        <w:rPr>
          <w:rFonts w:ascii="Arial" w:eastAsia="Times New Roman" w:hAnsi="Arial" w:cs="Arial"/>
          <w:color w:val="000000"/>
        </w:rPr>
        <w:t xml:space="preserve"> action with customer</w:t>
      </w:r>
    </w:p>
    <w:p w14:paraId="00991AAC" w14:textId="77777777" w:rsidR="006E6F9E" w:rsidRPr="006649EF" w:rsidRDefault="006E6F9E" w:rsidP="006649EF">
      <w:pPr>
        <w:jc w:val="both"/>
        <w:rPr>
          <w:rFonts w:ascii="Arial" w:eastAsia="Times New Roman" w:hAnsi="Arial" w:cs="Arial"/>
          <w:color w:val="000000"/>
        </w:rPr>
      </w:pPr>
    </w:p>
    <w:p w14:paraId="6394F4D3" w14:textId="38290FCA" w:rsidR="00B512A4" w:rsidRDefault="00B512A4" w:rsidP="006649EF">
      <w:pPr>
        <w:jc w:val="both"/>
        <w:rPr>
          <w:rFonts w:ascii="Arial" w:eastAsia="Times New Roman" w:hAnsi="Arial" w:cs="Arial"/>
          <w:b/>
          <w:color w:val="000000"/>
        </w:rPr>
      </w:pPr>
      <w:r w:rsidRPr="00B512A4">
        <w:rPr>
          <w:rFonts w:ascii="Arial" w:eastAsia="Times New Roman" w:hAnsi="Arial" w:cs="Arial"/>
          <w:b/>
          <w:color w:val="000000"/>
        </w:rPr>
        <w:t>February 28</w:t>
      </w:r>
      <w:r w:rsidRPr="00B512A4">
        <w:rPr>
          <w:rFonts w:ascii="Arial" w:eastAsia="Times New Roman" w:hAnsi="Arial" w:cs="Arial"/>
          <w:b/>
          <w:color w:val="000000"/>
        </w:rPr>
        <w:tab/>
        <w:t>|Account Management Profile (AMP)</w:t>
      </w:r>
    </w:p>
    <w:p w14:paraId="177F2E36" w14:textId="77777777" w:rsidR="00B512A4" w:rsidRPr="006649EF" w:rsidRDefault="00B512A4" w:rsidP="006649EF">
      <w:pPr>
        <w:jc w:val="both"/>
        <w:rPr>
          <w:rFonts w:ascii="Arial" w:eastAsia="Times New Roman" w:hAnsi="Arial" w:cs="Arial"/>
          <w:color w:val="000000"/>
        </w:rPr>
      </w:pPr>
    </w:p>
    <w:p w14:paraId="4681659B" w14:textId="124F59F7" w:rsidR="00B5682D" w:rsidRDefault="00B512A4" w:rsidP="006649EF">
      <w:pPr>
        <w:spacing w:after="240"/>
        <w:jc w:val="both"/>
        <w:rPr>
          <w:rFonts w:ascii="Arial" w:eastAsia="Times New Roman" w:hAnsi="Arial" w:cs="Arial"/>
          <w:color w:val="000000"/>
        </w:rPr>
      </w:pPr>
      <w:r>
        <w:rPr>
          <w:rFonts w:ascii="Arial" w:eastAsia="Times New Roman" w:hAnsi="Arial" w:cs="Arial"/>
          <w:color w:val="000000"/>
        </w:rPr>
        <w:t xml:space="preserve">Customer profiling isn't just for personalized marketing messages. Using CX </w:t>
      </w:r>
      <w:r w:rsidR="00C41C2A">
        <w:rPr>
          <w:rFonts w:ascii="Arial" w:eastAsia="Times New Roman" w:hAnsi="Arial" w:cs="Arial"/>
          <w:color w:val="000000"/>
        </w:rPr>
        <w:t xml:space="preserve">AMP </w:t>
      </w:r>
      <w:r>
        <w:rPr>
          <w:rFonts w:ascii="Arial" w:eastAsia="Times New Roman" w:hAnsi="Arial" w:cs="Arial"/>
          <w:color w:val="000000"/>
        </w:rPr>
        <w:t>based profile strateg</w:t>
      </w:r>
      <w:r w:rsidR="008B0379">
        <w:rPr>
          <w:rFonts w:ascii="Arial" w:eastAsia="Times New Roman" w:hAnsi="Arial" w:cs="Arial"/>
          <w:color w:val="000000"/>
        </w:rPr>
        <w:t>y</w:t>
      </w:r>
      <w:r>
        <w:rPr>
          <w:rFonts w:ascii="Arial" w:eastAsia="Times New Roman" w:hAnsi="Arial" w:cs="Arial"/>
          <w:color w:val="000000"/>
        </w:rPr>
        <w:t xml:space="preserve"> that segments customers by value and </w:t>
      </w:r>
      <w:r w:rsidR="008B0379">
        <w:rPr>
          <w:rFonts w:ascii="Arial" w:eastAsia="Times New Roman" w:hAnsi="Arial" w:cs="Arial"/>
          <w:color w:val="000000"/>
        </w:rPr>
        <w:t>title</w:t>
      </w:r>
      <w:r w:rsidR="00674CAB">
        <w:rPr>
          <w:rFonts w:ascii="Arial" w:eastAsia="Times New Roman" w:hAnsi="Arial" w:cs="Arial"/>
          <w:color w:val="000000"/>
        </w:rPr>
        <w:t>-</w:t>
      </w:r>
      <w:r w:rsidR="008B0379">
        <w:rPr>
          <w:rFonts w:ascii="Arial" w:eastAsia="Times New Roman" w:hAnsi="Arial" w:cs="Arial"/>
          <w:color w:val="000000"/>
        </w:rPr>
        <w:t>base will</w:t>
      </w:r>
      <w:r>
        <w:rPr>
          <w:rFonts w:ascii="Arial" w:eastAsia="Times New Roman" w:hAnsi="Arial" w:cs="Arial"/>
          <w:color w:val="000000"/>
        </w:rPr>
        <w:t xml:space="preserve"> improve business results. </w:t>
      </w:r>
    </w:p>
    <w:p w14:paraId="64811E96" w14:textId="0C9B8D1E" w:rsidR="00B512A4" w:rsidRDefault="00B512A4" w:rsidP="006649EF">
      <w:pPr>
        <w:spacing w:after="100"/>
        <w:jc w:val="both"/>
        <w:rPr>
          <w:rFonts w:ascii="Arial" w:eastAsia="Times New Roman" w:hAnsi="Arial" w:cs="Arial"/>
          <w:color w:val="000000"/>
        </w:rPr>
      </w:pPr>
      <w:r>
        <w:rPr>
          <w:rFonts w:ascii="Arial" w:eastAsia="Times New Roman" w:hAnsi="Arial" w:cs="Arial"/>
          <w:color w:val="000000"/>
        </w:rPr>
        <w:t>Join us on this webinar to learn how to:</w:t>
      </w:r>
    </w:p>
    <w:p w14:paraId="487F5BD3" w14:textId="374D9118" w:rsid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 xml:space="preserve">Create value - and </w:t>
      </w:r>
      <w:r w:rsidR="0082268B">
        <w:rPr>
          <w:rFonts w:ascii="Arial" w:eastAsia="Times New Roman" w:hAnsi="Arial" w:cs="Arial"/>
          <w:color w:val="000000"/>
        </w:rPr>
        <w:t>title</w:t>
      </w:r>
      <w:r>
        <w:rPr>
          <w:rFonts w:ascii="Arial" w:eastAsia="Times New Roman" w:hAnsi="Arial" w:cs="Arial"/>
          <w:color w:val="000000"/>
        </w:rPr>
        <w:t>-based segments that support your corporate CX in growth goals</w:t>
      </w:r>
    </w:p>
    <w:p w14:paraId="58F286BE" w14:textId="4DA4AC26" w:rsid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Segment and manage key accounts (e.g., tiers I, II, III) and key contact</w:t>
      </w:r>
      <w:r w:rsidR="00415B2E">
        <w:rPr>
          <w:rFonts w:ascii="Arial" w:eastAsia="Times New Roman" w:hAnsi="Arial" w:cs="Arial"/>
          <w:color w:val="000000"/>
        </w:rPr>
        <w:t xml:space="preserve"> titles</w:t>
      </w:r>
      <w:r>
        <w:rPr>
          <w:rFonts w:ascii="Arial" w:eastAsia="Times New Roman" w:hAnsi="Arial" w:cs="Arial"/>
          <w:color w:val="000000"/>
        </w:rPr>
        <w:t xml:space="preserve"> (e.g., decision makers, influencers) to optimize the customer relationship</w:t>
      </w:r>
    </w:p>
    <w:p w14:paraId="6B27FFBC" w14:textId="4B98E1E8" w:rsid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Implement relationship building strategies that will have key accounts viewing your organization as a valued added partner</w:t>
      </w:r>
      <w:r w:rsidR="00415B2E">
        <w:rPr>
          <w:rFonts w:ascii="Arial" w:eastAsia="Times New Roman" w:hAnsi="Arial" w:cs="Arial"/>
          <w:color w:val="000000"/>
        </w:rPr>
        <w:t xml:space="preserve"> NOT A VENDOR</w:t>
      </w:r>
    </w:p>
    <w:p w14:paraId="788AD1E5" w14:textId="4817AC2B" w:rsid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Avoid Under and Over spending on service / support for different types of customers</w:t>
      </w:r>
    </w:p>
    <w:p w14:paraId="7F4C9625" w14:textId="77777777" w:rsidR="00B512A4" w:rsidRPr="006649EF" w:rsidRDefault="00B512A4" w:rsidP="006649EF">
      <w:pPr>
        <w:jc w:val="both"/>
        <w:rPr>
          <w:rFonts w:ascii="Arial" w:eastAsia="Times New Roman" w:hAnsi="Arial" w:cs="Arial"/>
          <w:color w:val="000000"/>
        </w:rPr>
      </w:pPr>
    </w:p>
    <w:p w14:paraId="0F5314D3" w14:textId="0C20506C" w:rsidR="00B512A4" w:rsidRPr="00B512A4" w:rsidRDefault="00B512A4" w:rsidP="006649EF">
      <w:pPr>
        <w:jc w:val="both"/>
        <w:rPr>
          <w:rFonts w:ascii="Arial" w:eastAsia="Times New Roman" w:hAnsi="Arial" w:cs="Arial"/>
          <w:b/>
          <w:color w:val="000000"/>
        </w:rPr>
      </w:pPr>
      <w:r w:rsidRPr="00B512A4">
        <w:rPr>
          <w:rFonts w:ascii="Arial" w:eastAsia="Times New Roman" w:hAnsi="Arial" w:cs="Arial"/>
          <w:b/>
          <w:color w:val="000000"/>
        </w:rPr>
        <w:t>March 21</w:t>
      </w:r>
      <w:r w:rsidRPr="00B512A4">
        <w:rPr>
          <w:rFonts w:ascii="Arial" w:eastAsia="Times New Roman" w:hAnsi="Arial" w:cs="Arial"/>
          <w:b/>
          <w:color w:val="000000"/>
        </w:rPr>
        <w:tab/>
        <w:t xml:space="preserve">|Selecting </w:t>
      </w:r>
      <w:r w:rsidR="00236A93">
        <w:rPr>
          <w:rFonts w:ascii="Arial" w:eastAsia="Times New Roman" w:hAnsi="Arial" w:cs="Arial"/>
          <w:b/>
          <w:color w:val="000000"/>
        </w:rPr>
        <w:t>Y</w:t>
      </w:r>
      <w:r w:rsidRPr="00B512A4">
        <w:rPr>
          <w:rFonts w:ascii="Arial" w:eastAsia="Times New Roman" w:hAnsi="Arial" w:cs="Arial"/>
          <w:b/>
          <w:color w:val="000000"/>
        </w:rPr>
        <w:t xml:space="preserve">our </w:t>
      </w:r>
      <w:r w:rsidR="00236A93">
        <w:rPr>
          <w:rFonts w:ascii="Arial" w:eastAsia="Times New Roman" w:hAnsi="Arial" w:cs="Arial"/>
          <w:b/>
          <w:color w:val="000000"/>
        </w:rPr>
        <w:t>I</w:t>
      </w:r>
      <w:r w:rsidRPr="00B512A4">
        <w:rPr>
          <w:rFonts w:ascii="Arial" w:eastAsia="Times New Roman" w:hAnsi="Arial" w:cs="Arial"/>
          <w:b/>
          <w:color w:val="000000"/>
        </w:rPr>
        <w:t>deal CX Technologies</w:t>
      </w:r>
    </w:p>
    <w:p w14:paraId="008FFA60" w14:textId="77777777" w:rsidR="00B512A4" w:rsidRDefault="00B512A4" w:rsidP="006649EF">
      <w:pPr>
        <w:jc w:val="both"/>
        <w:rPr>
          <w:rFonts w:ascii="Arial" w:eastAsia="Times New Roman" w:hAnsi="Arial" w:cs="Arial"/>
          <w:color w:val="000000"/>
        </w:rPr>
      </w:pPr>
    </w:p>
    <w:p w14:paraId="37E3A9EE" w14:textId="77777777" w:rsidR="00B5682D" w:rsidRDefault="00B512A4" w:rsidP="006649EF">
      <w:pPr>
        <w:spacing w:after="240"/>
        <w:jc w:val="both"/>
        <w:rPr>
          <w:rFonts w:ascii="Arial" w:eastAsia="Times New Roman" w:hAnsi="Arial" w:cs="Arial"/>
          <w:color w:val="000000"/>
        </w:rPr>
      </w:pPr>
      <w:r>
        <w:rPr>
          <w:rFonts w:ascii="Arial" w:eastAsia="Times New Roman" w:hAnsi="Arial" w:cs="Arial"/>
          <w:color w:val="000000"/>
        </w:rPr>
        <w:t xml:space="preserve">What are the core CX Technologies available today? More important, what business problems and opportunities do they address? </w:t>
      </w:r>
    </w:p>
    <w:p w14:paraId="0152995B" w14:textId="54CC2CE8" w:rsidR="00B512A4" w:rsidRDefault="00B512A4" w:rsidP="006649EF">
      <w:pPr>
        <w:spacing w:after="100"/>
        <w:jc w:val="both"/>
        <w:rPr>
          <w:rFonts w:ascii="Arial" w:eastAsia="Times New Roman" w:hAnsi="Arial" w:cs="Arial"/>
          <w:color w:val="000000"/>
        </w:rPr>
      </w:pPr>
      <w:r>
        <w:rPr>
          <w:rFonts w:ascii="Arial" w:eastAsia="Times New Roman" w:hAnsi="Arial" w:cs="Arial"/>
          <w:color w:val="000000"/>
        </w:rPr>
        <w:t>Join us on this webinar to learn how to:</w:t>
      </w:r>
    </w:p>
    <w:p w14:paraId="58D1E799" w14:textId="38A820E1" w:rsid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Choose the right CX Technologies to support your CX strategies and goals</w:t>
      </w:r>
    </w:p>
    <w:p w14:paraId="4F4B7FEA" w14:textId="34E93FEF" w:rsid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 xml:space="preserve">Understand how different </w:t>
      </w:r>
      <w:r w:rsidR="0064483D">
        <w:rPr>
          <w:rFonts w:ascii="Arial" w:eastAsia="Times New Roman" w:hAnsi="Arial" w:cs="Arial"/>
          <w:color w:val="000000"/>
        </w:rPr>
        <w:t xml:space="preserve">CX </w:t>
      </w:r>
      <w:r>
        <w:rPr>
          <w:rFonts w:ascii="Arial" w:eastAsia="Times New Roman" w:hAnsi="Arial" w:cs="Arial"/>
          <w:color w:val="000000"/>
        </w:rPr>
        <w:t>Technologies</w:t>
      </w:r>
      <w:r w:rsidR="00236A93">
        <w:rPr>
          <w:rFonts w:ascii="Arial" w:eastAsia="Times New Roman" w:hAnsi="Arial" w:cs="Arial"/>
          <w:color w:val="000000"/>
        </w:rPr>
        <w:t xml:space="preserve"> are</w:t>
      </w:r>
      <w:r>
        <w:rPr>
          <w:rFonts w:ascii="Arial" w:eastAsia="Times New Roman" w:hAnsi="Arial" w:cs="Arial"/>
          <w:color w:val="000000"/>
        </w:rPr>
        <w:t xml:space="preserve"> best integrate</w:t>
      </w:r>
      <w:r w:rsidR="00236A93">
        <w:rPr>
          <w:rFonts w:ascii="Arial" w:eastAsia="Times New Roman" w:hAnsi="Arial" w:cs="Arial"/>
          <w:color w:val="000000"/>
        </w:rPr>
        <w:t>d</w:t>
      </w:r>
      <w:r>
        <w:rPr>
          <w:rFonts w:ascii="Arial" w:eastAsia="Times New Roman" w:hAnsi="Arial" w:cs="Arial"/>
          <w:color w:val="000000"/>
        </w:rPr>
        <w:t xml:space="preserve"> to create a</w:t>
      </w:r>
      <w:r w:rsidR="00B5682D">
        <w:rPr>
          <w:rFonts w:ascii="Arial" w:eastAsia="Times New Roman" w:hAnsi="Arial" w:cs="Arial"/>
          <w:color w:val="000000"/>
        </w:rPr>
        <w:t>n</w:t>
      </w:r>
      <w:r>
        <w:rPr>
          <w:rFonts w:ascii="Arial" w:eastAsia="Times New Roman" w:hAnsi="Arial" w:cs="Arial"/>
          <w:color w:val="000000"/>
        </w:rPr>
        <w:t xml:space="preserve"> optimal CX Tech stack</w:t>
      </w:r>
    </w:p>
    <w:p w14:paraId="5850F4AE" w14:textId="7D91D6ED" w:rsidR="00B512A4" w:rsidRPr="00B512A4" w:rsidRDefault="00AB4670"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Learn how to measure the impact of</w:t>
      </w:r>
      <w:r w:rsidR="00B512A4" w:rsidRPr="00B512A4">
        <w:rPr>
          <w:rFonts w:ascii="Arial" w:eastAsia="Times New Roman" w:hAnsi="Arial" w:cs="Arial"/>
          <w:color w:val="000000"/>
        </w:rPr>
        <w:t xml:space="preserve"> CX Technologies; this includes empowering employees</w:t>
      </w:r>
      <w:r w:rsidR="00236A93">
        <w:rPr>
          <w:rFonts w:ascii="Arial" w:eastAsia="Times New Roman" w:hAnsi="Arial" w:cs="Arial"/>
          <w:color w:val="000000"/>
        </w:rPr>
        <w:t>,</w:t>
      </w:r>
      <w:r w:rsidR="00B512A4" w:rsidRPr="00B512A4">
        <w:rPr>
          <w:rFonts w:ascii="Arial" w:eastAsia="Times New Roman" w:hAnsi="Arial" w:cs="Arial"/>
          <w:color w:val="000000"/>
        </w:rPr>
        <w:t xml:space="preserve"> streamlining processes</w:t>
      </w:r>
      <w:r w:rsidR="00163F8A">
        <w:rPr>
          <w:rFonts w:ascii="Arial" w:eastAsia="Times New Roman" w:hAnsi="Arial" w:cs="Arial"/>
          <w:color w:val="000000"/>
        </w:rPr>
        <w:t>,</w:t>
      </w:r>
      <w:r w:rsidR="00B512A4" w:rsidRPr="00B512A4">
        <w:rPr>
          <w:rFonts w:ascii="Arial" w:eastAsia="Times New Roman" w:hAnsi="Arial" w:cs="Arial"/>
          <w:color w:val="000000"/>
        </w:rPr>
        <w:t xml:space="preserve"> building business value</w:t>
      </w:r>
      <w:r w:rsidR="00163F8A">
        <w:rPr>
          <w:rFonts w:ascii="Arial" w:eastAsia="Times New Roman" w:hAnsi="Arial" w:cs="Arial"/>
          <w:color w:val="000000"/>
        </w:rPr>
        <w:t xml:space="preserve"> and calculating y</w:t>
      </w:r>
      <w:r w:rsidR="009D2AA7">
        <w:rPr>
          <w:rFonts w:ascii="Arial" w:eastAsia="Times New Roman" w:hAnsi="Arial" w:cs="Arial"/>
          <w:color w:val="000000"/>
        </w:rPr>
        <w:t>our ROI.</w:t>
      </w:r>
    </w:p>
    <w:p w14:paraId="318EE08C" w14:textId="77777777" w:rsidR="00B512A4" w:rsidRPr="006649EF" w:rsidRDefault="00B512A4" w:rsidP="006649EF">
      <w:pPr>
        <w:jc w:val="both"/>
        <w:rPr>
          <w:rFonts w:ascii="Arial" w:eastAsia="Times New Roman" w:hAnsi="Arial" w:cs="Arial"/>
          <w:color w:val="000000"/>
        </w:rPr>
      </w:pPr>
    </w:p>
    <w:p w14:paraId="6A560BE3" w14:textId="11A24FA5" w:rsidR="00B512A4" w:rsidRDefault="00B512A4" w:rsidP="006649EF">
      <w:pPr>
        <w:jc w:val="both"/>
        <w:rPr>
          <w:rFonts w:ascii="Arial" w:eastAsia="Times New Roman" w:hAnsi="Arial" w:cs="Arial"/>
          <w:b/>
          <w:color w:val="000000"/>
        </w:rPr>
      </w:pPr>
      <w:r w:rsidRPr="00B512A4">
        <w:rPr>
          <w:rFonts w:ascii="Arial" w:eastAsia="Times New Roman" w:hAnsi="Arial" w:cs="Arial"/>
          <w:b/>
          <w:color w:val="000000"/>
        </w:rPr>
        <w:t>April 25</w:t>
      </w:r>
      <w:r w:rsidRPr="00B512A4">
        <w:rPr>
          <w:rFonts w:ascii="Arial" w:eastAsia="Times New Roman" w:hAnsi="Arial" w:cs="Arial"/>
          <w:b/>
          <w:color w:val="000000"/>
        </w:rPr>
        <w:tab/>
        <w:t xml:space="preserve">|Benefiting from CX </w:t>
      </w:r>
      <w:r w:rsidR="00236A93">
        <w:rPr>
          <w:rFonts w:ascii="Arial" w:eastAsia="Times New Roman" w:hAnsi="Arial" w:cs="Arial"/>
          <w:b/>
          <w:color w:val="000000"/>
        </w:rPr>
        <w:t>F</w:t>
      </w:r>
      <w:r w:rsidRPr="00B512A4">
        <w:rPr>
          <w:rFonts w:ascii="Arial" w:eastAsia="Times New Roman" w:hAnsi="Arial" w:cs="Arial"/>
          <w:b/>
          <w:color w:val="000000"/>
        </w:rPr>
        <w:t xml:space="preserve">ocused </w:t>
      </w:r>
      <w:r w:rsidR="00236A93">
        <w:rPr>
          <w:rFonts w:ascii="Arial" w:eastAsia="Times New Roman" w:hAnsi="Arial" w:cs="Arial"/>
          <w:b/>
          <w:color w:val="000000"/>
        </w:rPr>
        <w:t>B</w:t>
      </w:r>
      <w:r w:rsidRPr="00B512A4">
        <w:rPr>
          <w:rFonts w:ascii="Arial" w:eastAsia="Times New Roman" w:hAnsi="Arial" w:cs="Arial"/>
          <w:b/>
          <w:color w:val="000000"/>
        </w:rPr>
        <w:t xml:space="preserve">usiness </w:t>
      </w:r>
      <w:r w:rsidR="00236A93">
        <w:rPr>
          <w:rFonts w:ascii="Arial" w:eastAsia="Times New Roman" w:hAnsi="Arial" w:cs="Arial"/>
          <w:b/>
          <w:color w:val="000000"/>
        </w:rPr>
        <w:t>I</w:t>
      </w:r>
      <w:r w:rsidRPr="00B512A4">
        <w:rPr>
          <w:rFonts w:ascii="Arial" w:eastAsia="Times New Roman" w:hAnsi="Arial" w:cs="Arial"/>
          <w:b/>
          <w:color w:val="000000"/>
        </w:rPr>
        <w:t>ntelligence</w:t>
      </w:r>
    </w:p>
    <w:p w14:paraId="49C35970" w14:textId="664B03D0" w:rsidR="00B5682D" w:rsidRPr="00B5682D" w:rsidRDefault="00B5682D" w:rsidP="006649EF">
      <w:pPr>
        <w:jc w:val="both"/>
        <w:rPr>
          <w:rFonts w:ascii="Arial" w:eastAsia="Times New Roman" w:hAnsi="Arial" w:cs="Arial"/>
          <w:color w:val="000000"/>
        </w:rPr>
      </w:pPr>
    </w:p>
    <w:p w14:paraId="32106442" w14:textId="35967369" w:rsidR="00B5682D" w:rsidRDefault="00B5682D" w:rsidP="006E6F9E">
      <w:pPr>
        <w:spacing w:after="240"/>
        <w:jc w:val="both"/>
        <w:rPr>
          <w:rFonts w:ascii="Arial" w:eastAsia="Times New Roman" w:hAnsi="Arial" w:cs="Arial"/>
          <w:color w:val="000000"/>
        </w:rPr>
      </w:pPr>
      <w:r w:rsidRPr="00B5682D">
        <w:rPr>
          <w:rFonts w:ascii="Arial" w:eastAsia="Times New Roman" w:hAnsi="Arial" w:cs="Arial"/>
          <w:color w:val="000000"/>
        </w:rPr>
        <w:t>CX leaders need business intelligence unique to their role, but don’t always get the data they should have to make informed decisions.</w:t>
      </w:r>
      <w:r>
        <w:rPr>
          <w:rFonts w:ascii="Arial" w:eastAsia="Times New Roman" w:hAnsi="Arial" w:cs="Arial"/>
          <w:color w:val="000000"/>
        </w:rPr>
        <w:t xml:space="preserve"> Join us on this webinar to find out what to track and why.</w:t>
      </w:r>
    </w:p>
    <w:p w14:paraId="6F6D1263" w14:textId="35C1EF66" w:rsidR="00B5682D" w:rsidRPr="00B5682D" w:rsidRDefault="00B5682D" w:rsidP="006649EF">
      <w:pPr>
        <w:spacing w:after="100"/>
        <w:jc w:val="both"/>
        <w:rPr>
          <w:rFonts w:ascii="Arial" w:eastAsia="Times New Roman" w:hAnsi="Arial" w:cs="Arial"/>
          <w:color w:val="000000"/>
        </w:rPr>
      </w:pPr>
      <w:r>
        <w:rPr>
          <w:rFonts w:ascii="Arial" w:eastAsia="Times New Roman" w:hAnsi="Arial" w:cs="Arial"/>
          <w:color w:val="000000"/>
        </w:rPr>
        <w:lastRenderedPageBreak/>
        <w:t>You’ll learn:</w:t>
      </w:r>
    </w:p>
    <w:p w14:paraId="0212FD61" w14:textId="0B20B666" w:rsid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What data to include in your CX</w:t>
      </w:r>
      <w:r w:rsidR="00B5682D">
        <w:rPr>
          <w:rFonts w:ascii="Arial" w:eastAsia="Times New Roman" w:hAnsi="Arial" w:cs="Arial"/>
          <w:color w:val="000000"/>
        </w:rPr>
        <w:t>-f</w:t>
      </w:r>
      <w:r>
        <w:rPr>
          <w:rFonts w:ascii="Arial" w:eastAsia="Times New Roman" w:hAnsi="Arial" w:cs="Arial"/>
          <w:color w:val="000000"/>
        </w:rPr>
        <w:t>ocus</w:t>
      </w:r>
      <w:r w:rsidR="00B5682D">
        <w:rPr>
          <w:rFonts w:ascii="Arial" w:eastAsia="Times New Roman" w:hAnsi="Arial" w:cs="Arial"/>
          <w:color w:val="000000"/>
        </w:rPr>
        <w:t>ed</w:t>
      </w:r>
      <w:r>
        <w:rPr>
          <w:rFonts w:ascii="Arial" w:eastAsia="Times New Roman" w:hAnsi="Arial" w:cs="Arial"/>
          <w:color w:val="000000"/>
        </w:rPr>
        <w:t xml:space="preserve"> BI dashboard</w:t>
      </w:r>
    </w:p>
    <w:p w14:paraId="12E61D30" w14:textId="0136A6C7" w:rsid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 xml:space="preserve">The pros and cons of common </w:t>
      </w:r>
      <w:r w:rsidR="00B5682D">
        <w:rPr>
          <w:rFonts w:ascii="Arial" w:eastAsia="Times New Roman" w:hAnsi="Arial" w:cs="Arial"/>
          <w:color w:val="000000"/>
        </w:rPr>
        <w:t>BI</w:t>
      </w:r>
      <w:r>
        <w:rPr>
          <w:rFonts w:ascii="Arial" w:eastAsia="Times New Roman" w:hAnsi="Arial" w:cs="Arial"/>
          <w:color w:val="000000"/>
        </w:rPr>
        <w:t xml:space="preserve"> </w:t>
      </w:r>
      <w:r w:rsidR="009D2AA7">
        <w:rPr>
          <w:rFonts w:ascii="Arial" w:eastAsia="Times New Roman" w:hAnsi="Arial" w:cs="Arial"/>
          <w:color w:val="000000"/>
        </w:rPr>
        <w:t>reporting</w:t>
      </w:r>
    </w:p>
    <w:p w14:paraId="29064D38" w14:textId="4B3CAF81" w:rsidR="00BC25FD" w:rsidRPr="00B512A4" w:rsidRDefault="00BC25FD"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 xml:space="preserve">Understand different BI Technologies available </w:t>
      </w:r>
      <w:r w:rsidR="0038037D">
        <w:rPr>
          <w:rFonts w:ascii="Arial" w:eastAsia="Times New Roman" w:hAnsi="Arial" w:cs="Arial"/>
          <w:color w:val="000000"/>
        </w:rPr>
        <w:t>–</w:t>
      </w:r>
      <w:r>
        <w:rPr>
          <w:rFonts w:ascii="Arial" w:eastAsia="Times New Roman" w:hAnsi="Arial" w:cs="Arial"/>
          <w:color w:val="000000"/>
        </w:rPr>
        <w:t xml:space="preserve"> benefits</w:t>
      </w:r>
      <w:r w:rsidR="0038037D">
        <w:rPr>
          <w:rFonts w:ascii="Arial" w:eastAsia="Times New Roman" w:hAnsi="Arial" w:cs="Arial"/>
          <w:color w:val="000000"/>
        </w:rPr>
        <w:t xml:space="preserve"> – challenges </w:t>
      </w:r>
    </w:p>
    <w:p w14:paraId="2F814ADA" w14:textId="77777777" w:rsidR="00B512A4" w:rsidRPr="006649EF" w:rsidRDefault="00B512A4" w:rsidP="006649EF">
      <w:pPr>
        <w:jc w:val="both"/>
        <w:rPr>
          <w:rFonts w:ascii="Arial" w:eastAsia="Times New Roman" w:hAnsi="Arial" w:cs="Arial"/>
          <w:color w:val="000000"/>
        </w:rPr>
      </w:pPr>
    </w:p>
    <w:p w14:paraId="3050ABE9" w14:textId="1B0F2814" w:rsidR="00B512A4" w:rsidRDefault="00B512A4" w:rsidP="006649EF">
      <w:pPr>
        <w:jc w:val="both"/>
        <w:rPr>
          <w:rFonts w:ascii="Arial" w:eastAsia="Times New Roman" w:hAnsi="Arial" w:cs="Arial"/>
          <w:b/>
          <w:color w:val="000000"/>
        </w:rPr>
      </w:pPr>
      <w:r w:rsidRPr="00B512A4">
        <w:rPr>
          <w:rFonts w:ascii="Arial" w:eastAsia="Times New Roman" w:hAnsi="Arial" w:cs="Arial"/>
          <w:b/>
          <w:color w:val="000000"/>
        </w:rPr>
        <w:t>May 30</w:t>
      </w:r>
      <w:r w:rsidRPr="00B512A4">
        <w:rPr>
          <w:rFonts w:ascii="Arial" w:eastAsia="Times New Roman" w:hAnsi="Arial" w:cs="Arial"/>
          <w:b/>
          <w:color w:val="000000"/>
        </w:rPr>
        <w:tab/>
        <w:t>|CX Analytics as a Competitive Advantage</w:t>
      </w:r>
    </w:p>
    <w:p w14:paraId="41B70AA3" w14:textId="77777777" w:rsidR="00B512A4" w:rsidRPr="006649EF" w:rsidRDefault="00B512A4" w:rsidP="006649EF">
      <w:pPr>
        <w:jc w:val="both"/>
        <w:rPr>
          <w:rFonts w:ascii="Arial" w:eastAsia="Times New Roman" w:hAnsi="Arial" w:cs="Arial"/>
          <w:color w:val="000000"/>
        </w:rPr>
      </w:pPr>
    </w:p>
    <w:p w14:paraId="7EE1A130" w14:textId="77777777" w:rsidR="006E6F9E" w:rsidRDefault="00B512A4" w:rsidP="006E6F9E">
      <w:pPr>
        <w:spacing w:after="240"/>
        <w:jc w:val="both"/>
        <w:rPr>
          <w:rFonts w:ascii="Arial" w:eastAsia="Times New Roman" w:hAnsi="Arial" w:cs="Arial"/>
          <w:color w:val="000000"/>
        </w:rPr>
      </w:pPr>
      <w:r>
        <w:rPr>
          <w:rFonts w:ascii="Arial" w:eastAsia="Times New Roman" w:hAnsi="Arial" w:cs="Arial"/>
          <w:color w:val="000000"/>
        </w:rPr>
        <w:t>Does your organization consistently use CX</w:t>
      </w:r>
      <w:r w:rsidR="00B5682D">
        <w:rPr>
          <w:rFonts w:ascii="Arial" w:eastAsia="Times New Roman" w:hAnsi="Arial" w:cs="Arial"/>
          <w:color w:val="000000"/>
        </w:rPr>
        <w:t>-</w:t>
      </w:r>
      <w:r>
        <w:rPr>
          <w:rFonts w:ascii="Arial" w:eastAsia="Times New Roman" w:hAnsi="Arial" w:cs="Arial"/>
          <w:color w:val="000000"/>
        </w:rPr>
        <w:t xml:space="preserve">related analytics to provide a competitive Advantage? You do not need reams of data to get useful Insight on customer experience semicolon you need the right data. You also need the right metrics to ensure that you are tracking activities that will make the greatest positive impact on your organization. </w:t>
      </w:r>
    </w:p>
    <w:p w14:paraId="21DFE79B" w14:textId="30F1B349" w:rsidR="00B512A4" w:rsidRDefault="00B512A4" w:rsidP="006E6F9E">
      <w:pPr>
        <w:spacing w:after="100"/>
        <w:jc w:val="both"/>
        <w:rPr>
          <w:rFonts w:ascii="Arial" w:eastAsia="Times New Roman" w:hAnsi="Arial" w:cs="Arial"/>
          <w:color w:val="000000"/>
        </w:rPr>
      </w:pPr>
      <w:r>
        <w:rPr>
          <w:rFonts w:ascii="Arial" w:eastAsia="Times New Roman" w:hAnsi="Arial" w:cs="Arial"/>
          <w:color w:val="000000"/>
        </w:rPr>
        <w:t>Join this webinar to learn how to:</w:t>
      </w:r>
    </w:p>
    <w:p w14:paraId="25C4F69C" w14:textId="204D9878" w:rsid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 xml:space="preserve">Determine which CX metrics are the right for your organization </w:t>
      </w:r>
    </w:p>
    <w:p w14:paraId="10357539" w14:textId="76F372B6" w:rsid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Connect CX metrics to business metrics</w:t>
      </w:r>
    </w:p>
    <w:p w14:paraId="6DDEC82C" w14:textId="19666DD9" w:rsid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Link satisfaction and operational data</w:t>
      </w:r>
    </w:p>
    <w:p w14:paraId="16B2303B" w14:textId="108F61ED" w:rsid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Use CX</w:t>
      </w:r>
      <w:r w:rsidR="00B5682D">
        <w:rPr>
          <w:rFonts w:ascii="Arial" w:eastAsia="Times New Roman" w:hAnsi="Arial" w:cs="Arial"/>
          <w:color w:val="000000"/>
        </w:rPr>
        <w:t>-</w:t>
      </w:r>
      <w:r>
        <w:rPr>
          <w:rFonts w:ascii="Arial" w:eastAsia="Times New Roman" w:hAnsi="Arial" w:cs="Arial"/>
          <w:color w:val="000000"/>
        </w:rPr>
        <w:t>related analytics as a competitive advantage</w:t>
      </w:r>
    </w:p>
    <w:p w14:paraId="378F99E1" w14:textId="77777777" w:rsidR="00B512A4" w:rsidRPr="006649EF" w:rsidRDefault="00B512A4" w:rsidP="006649EF">
      <w:pPr>
        <w:jc w:val="both"/>
        <w:rPr>
          <w:rFonts w:ascii="Arial" w:eastAsia="Times New Roman" w:hAnsi="Arial" w:cs="Arial"/>
          <w:color w:val="000000"/>
        </w:rPr>
      </w:pPr>
    </w:p>
    <w:p w14:paraId="546C0797" w14:textId="67D6D3FE" w:rsidR="00B512A4" w:rsidRPr="00B512A4" w:rsidRDefault="00B512A4" w:rsidP="006649EF">
      <w:pPr>
        <w:jc w:val="both"/>
        <w:rPr>
          <w:rFonts w:ascii="Arial" w:eastAsia="Times New Roman" w:hAnsi="Arial" w:cs="Arial"/>
          <w:b/>
          <w:color w:val="000000"/>
        </w:rPr>
      </w:pPr>
      <w:r w:rsidRPr="00B512A4">
        <w:rPr>
          <w:rFonts w:ascii="Arial" w:eastAsia="Times New Roman" w:hAnsi="Arial" w:cs="Arial"/>
          <w:b/>
          <w:color w:val="000000"/>
        </w:rPr>
        <w:t>June 27</w:t>
      </w:r>
      <w:r w:rsidRPr="00B512A4">
        <w:rPr>
          <w:rFonts w:ascii="Arial" w:eastAsia="Times New Roman" w:hAnsi="Arial" w:cs="Arial"/>
          <w:b/>
          <w:color w:val="000000"/>
        </w:rPr>
        <w:tab/>
        <w:t>|Benchmarking for CX success</w:t>
      </w:r>
    </w:p>
    <w:p w14:paraId="023E3C9B" w14:textId="77777777" w:rsidR="00B512A4" w:rsidRDefault="00B512A4" w:rsidP="006649EF">
      <w:pPr>
        <w:jc w:val="both"/>
        <w:rPr>
          <w:rFonts w:ascii="Arial" w:eastAsia="Times New Roman" w:hAnsi="Arial" w:cs="Arial"/>
          <w:color w:val="000000"/>
        </w:rPr>
      </w:pPr>
    </w:p>
    <w:p w14:paraId="4E17C93C" w14:textId="77777777" w:rsidR="00B5682D" w:rsidRDefault="00B512A4" w:rsidP="006E6F9E">
      <w:pPr>
        <w:spacing w:after="240"/>
        <w:jc w:val="both"/>
        <w:rPr>
          <w:rFonts w:ascii="Arial" w:eastAsia="Times New Roman" w:hAnsi="Arial" w:cs="Arial"/>
          <w:color w:val="000000"/>
        </w:rPr>
      </w:pPr>
      <w:r>
        <w:rPr>
          <w:rFonts w:ascii="Arial" w:eastAsia="Times New Roman" w:hAnsi="Arial" w:cs="Arial"/>
          <w:color w:val="000000"/>
        </w:rPr>
        <w:t xml:space="preserve">If your organization isn't using benchmarking to develop KPI's and other CX Playbook </w:t>
      </w:r>
      <w:r w:rsidR="00B5682D">
        <w:rPr>
          <w:rFonts w:ascii="Arial" w:eastAsia="Times New Roman" w:hAnsi="Arial" w:cs="Arial"/>
          <w:color w:val="000000"/>
        </w:rPr>
        <w:t>S</w:t>
      </w:r>
      <w:r>
        <w:rPr>
          <w:rFonts w:ascii="Arial" w:eastAsia="Times New Roman" w:hAnsi="Arial" w:cs="Arial"/>
          <w:color w:val="000000"/>
        </w:rPr>
        <w:t xml:space="preserve">trategy components, even your best CX efforts will stall. Benchmarking your customer experience performance and the CX Playbook </w:t>
      </w:r>
      <w:r w:rsidR="00B5682D">
        <w:rPr>
          <w:rFonts w:ascii="Arial" w:eastAsia="Times New Roman" w:hAnsi="Arial" w:cs="Arial"/>
          <w:color w:val="000000"/>
        </w:rPr>
        <w:t>S</w:t>
      </w:r>
      <w:r>
        <w:rPr>
          <w:rFonts w:ascii="Arial" w:eastAsia="Times New Roman" w:hAnsi="Arial" w:cs="Arial"/>
          <w:color w:val="000000"/>
        </w:rPr>
        <w:t xml:space="preserve">trategies that support that are essential for long-term success. Companies can build and track internal and external benchmarks to get the most from benchmarking. </w:t>
      </w:r>
    </w:p>
    <w:p w14:paraId="453049F6" w14:textId="6FEF0EA0" w:rsidR="00B512A4" w:rsidRDefault="00B512A4" w:rsidP="006649EF">
      <w:pPr>
        <w:spacing w:after="100"/>
        <w:jc w:val="both"/>
        <w:rPr>
          <w:rFonts w:ascii="Arial" w:eastAsia="Times New Roman" w:hAnsi="Arial" w:cs="Arial"/>
          <w:color w:val="000000"/>
        </w:rPr>
      </w:pPr>
      <w:r>
        <w:rPr>
          <w:rFonts w:ascii="Arial" w:eastAsia="Times New Roman" w:hAnsi="Arial" w:cs="Arial"/>
          <w:color w:val="000000"/>
        </w:rPr>
        <w:t>Jo</w:t>
      </w:r>
      <w:r w:rsidR="00B5682D">
        <w:rPr>
          <w:rFonts w:ascii="Arial" w:eastAsia="Times New Roman" w:hAnsi="Arial" w:cs="Arial"/>
          <w:color w:val="000000"/>
        </w:rPr>
        <w:t>in</w:t>
      </w:r>
      <w:r>
        <w:rPr>
          <w:rFonts w:ascii="Arial" w:eastAsia="Times New Roman" w:hAnsi="Arial" w:cs="Arial"/>
          <w:color w:val="000000"/>
        </w:rPr>
        <w:t xml:space="preserve"> this webinar to learn:</w:t>
      </w:r>
    </w:p>
    <w:p w14:paraId="007374B3" w14:textId="1C061E6D" w:rsid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The most common CX benchmarking approaches: what are they and when do they work best?</w:t>
      </w:r>
    </w:p>
    <w:p w14:paraId="6850A51B" w14:textId="42D80470" w:rsid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 xml:space="preserve">Top industry benchmarks: </w:t>
      </w:r>
      <w:r w:rsidR="00B5682D">
        <w:rPr>
          <w:rFonts w:ascii="Arial" w:eastAsia="Times New Roman" w:hAnsi="Arial" w:cs="Arial"/>
          <w:color w:val="000000"/>
        </w:rPr>
        <w:t>W</w:t>
      </w:r>
      <w:r>
        <w:rPr>
          <w:rFonts w:ascii="Arial" w:eastAsia="Times New Roman" w:hAnsi="Arial" w:cs="Arial"/>
          <w:color w:val="000000"/>
        </w:rPr>
        <w:t>hat are they and when should you use them?</w:t>
      </w:r>
    </w:p>
    <w:p w14:paraId="78DAF1D8" w14:textId="63AE2EED" w:rsidR="00B512A4" w:rsidRDefault="00B512A4"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 xml:space="preserve">Custom benchmarks: </w:t>
      </w:r>
      <w:r w:rsidR="00B5682D">
        <w:rPr>
          <w:rFonts w:ascii="Arial" w:eastAsia="Times New Roman" w:hAnsi="Arial" w:cs="Arial"/>
          <w:color w:val="000000"/>
        </w:rPr>
        <w:t>H</w:t>
      </w:r>
      <w:r>
        <w:rPr>
          <w:rFonts w:ascii="Arial" w:eastAsia="Times New Roman" w:hAnsi="Arial" w:cs="Arial"/>
          <w:color w:val="000000"/>
        </w:rPr>
        <w:t>ow to build them and select actionable benchmarks</w:t>
      </w:r>
      <w:r w:rsidR="00B5682D">
        <w:rPr>
          <w:rFonts w:ascii="Arial" w:eastAsia="Times New Roman" w:hAnsi="Arial" w:cs="Arial"/>
          <w:color w:val="000000"/>
        </w:rPr>
        <w:t>?</w:t>
      </w:r>
    </w:p>
    <w:p w14:paraId="668DC54C" w14:textId="77777777" w:rsidR="00B512A4" w:rsidRPr="006E6F9E" w:rsidRDefault="00B512A4" w:rsidP="006649EF">
      <w:pPr>
        <w:jc w:val="both"/>
        <w:rPr>
          <w:rFonts w:ascii="Arial" w:eastAsia="Times New Roman" w:hAnsi="Arial" w:cs="Arial"/>
          <w:color w:val="000000"/>
        </w:rPr>
      </w:pPr>
    </w:p>
    <w:p w14:paraId="0D8995E3" w14:textId="172573D8" w:rsidR="00B512A4" w:rsidRPr="00B512A4" w:rsidRDefault="00B512A4" w:rsidP="006649EF">
      <w:pPr>
        <w:jc w:val="both"/>
        <w:rPr>
          <w:rFonts w:ascii="Arial" w:eastAsia="Times New Roman" w:hAnsi="Arial" w:cs="Arial"/>
          <w:b/>
          <w:color w:val="000000"/>
        </w:rPr>
      </w:pPr>
      <w:r w:rsidRPr="00B512A4">
        <w:rPr>
          <w:rFonts w:ascii="Arial" w:eastAsia="Times New Roman" w:hAnsi="Arial" w:cs="Arial"/>
          <w:b/>
          <w:color w:val="000000"/>
        </w:rPr>
        <w:t>July 31</w:t>
      </w:r>
      <w:r w:rsidRPr="00B512A4">
        <w:rPr>
          <w:rFonts w:ascii="Arial" w:eastAsia="Times New Roman" w:hAnsi="Arial" w:cs="Arial"/>
          <w:b/>
          <w:color w:val="000000"/>
        </w:rPr>
        <w:tab/>
        <w:t xml:space="preserve">|Boost </w:t>
      </w:r>
      <w:r w:rsidR="00723BE3">
        <w:rPr>
          <w:rFonts w:ascii="Arial" w:eastAsia="Times New Roman" w:hAnsi="Arial" w:cs="Arial"/>
          <w:b/>
          <w:color w:val="000000"/>
        </w:rPr>
        <w:t>R</w:t>
      </w:r>
      <w:r w:rsidRPr="00B512A4">
        <w:rPr>
          <w:rFonts w:ascii="Arial" w:eastAsia="Times New Roman" w:hAnsi="Arial" w:cs="Arial"/>
          <w:b/>
          <w:color w:val="000000"/>
        </w:rPr>
        <w:t xml:space="preserve">etention and </w:t>
      </w:r>
      <w:r w:rsidR="006E3BF9">
        <w:rPr>
          <w:rFonts w:ascii="Arial" w:eastAsia="Times New Roman" w:hAnsi="Arial" w:cs="Arial"/>
          <w:b/>
          <w:color w:val="000000"/>
        </w:rPr>
        <w:t>R</w:t>
      </w:r>
      <w:r w:rsidRPr="00B512A4">
        <w:rPr>
          <w:rFonts w:ascii="Arial" w:eastAsia="Times New Roman" w:hAnsi="Arial" w:cs="Arial"/>
          <w:b/>
          <w:color w:val="000000"/>
        </w:rPr>
        <w:t xml:space="preserve">evenue with </w:t>
      </w:r>
      <w:r w:rsidR="00723BE3">
        <w:rPr>
          <w:rFonts w:ascii="Arial" w:eastAsia="Times New Roman" w:hAnsi="Arial" w:cs="Arial"/>
          <w:b/>
          <w:color w:val="000000"/>
        </w:rPr>
        <w:t>Timely C</w:t>
      </w:r>
      <w:r w:rsidRPr="00B512A4">
        <w:rPr>
          <w:rFonts w:ascii="Arial" w:eastAsia="Times New Roman" w:hAnsi="Arial" w:cs="Arial"/>
          <w:b/>
          <w:color w:val="000000"/>
        </w:rPr>
        <w:t xml:space="preserve">orrective </w:t>
      </w:r>
      <w:r w:rsidR="00723BE3">
        <w:rPr>
          <w:rFonts w:ascii="Arial" w:eastAsia="Times New Roman" w:hAnsi="Arial" w:cs="Arial"/>
          <w:b/>
          <w:color w:val="000000"/>
        </w:rPr>
        <w:t>A</w:t>
      </w:r>
      <w:r w:rsidRPr="00B512A4">
        <w:rPr>
          <w:rFonts w:ascii="Arial" w:eastAsia="Times New Roman" w:hAnsi="Arial" w:cs="Arial"/>
          <w:b/>
          <w:color w:val="000000"/>
        </w:rPr>
        <w:t xml:space="preserve">ction </w:t>
      </w:r>
      <w:r w:rsidR="00723BE3">
        <w:rPr>
          <w:rFonts w:ascii="Arial" w:eastAsia="Times New Roman" w:hAnsi="Arial" w:cs="Arial"/>
          <w:b/>
          <w:color w:val="000000"/>
        </w:rPr>
        <w:t>P</w:t>
      </w:r>
      <w:r w:rsidRPr="00B512A4">
        <w:rPr>
          <w:rFonts w:ascii="Arial" w:eastAsia="Times New Roman" w:hAnsi="Arial" w:cs="Arial"/>
          <w:b/>
          <w:color w:val="000000"/>
        </w:rPr>
        <w:t>lans</w:t>
      </w:r>
    </w:p>
    <w:p w14:paraId="58B4125C" w14:textId="77777777" w:rsidR="00B512A4" w:rsidRDefault="00B512A4" w:rsidP="006649EF">
      <w:pPr>
        <w:jc w:val="both"/>
        <w:rPr>
          <w:rFonts w:ascii="Arial" w:eastAsia="Times New Roman" w:hAnsi="Arial" w:cs="Arial"/>
          <w:color w:val="000000"/>
        </w:rPr>
      </w:pPr>
    </w:p>
    <w:p w14:paraId="79BDB367" w14:textId="519A52CE" w:rsidR="00B5682D" w:rsidRDefault="00B512A4" w:rsidP="006649EF">
      <w:pPr>
        <w:spacing w:after="240"/>
        <w:jc w:val="both"/>
        <w:rPr>
          <w:rFonts w:ascii="Arial" w:eastAsia="Times New Roman" w:hAnsi="Arial" w:cs="Arial"/>
          <w:color w:val="000000"/>
        </w:rPr>
      </w:pPr>
      <w:r>
        <w:rPr>
          <w:rFonts w:ascii="Arial" w:eastAsia="Times New Roman" w:hAnsi="Arial" w:cs="Arial"/>
          <w:color w:val="000000"/>
        </w:rPr>
        <w:t xml:space="preserve">Do your corrective action plans align with your </w:t>
      </w:r>
      <w:r w:rsidR="00A94A41">
        <w:rPr>
          <w:rFonts w:ascii="Arial" w:eastAsia="Times New Roman" w:hAnsi="Arial" w:cs="Arial"/>
          <w:color w:val="000000"/>
        </w:rPr>
        <w:t>A</w:t>
      </w:r>
      <w:r>
        <w:rPr>
          <w:rFonts w:ascii="Arial" w:eastAsia="Times New Roman" w:hAnsi="Arial" w:cs="Arial"/>
          <w:color w:val="000000"/>
        </w:rPr>
        <w:t xml:space="preserve">ccount </w:t>
      </w:r>
      <w:r w:rsidR="00A94A41">
        <w:rPr>
          <w:rFonts w:ascii="Arial" w:eastAsia="Times New Roman" w:hAnsi="Arial" w:cs="Arial"/>
          <w:color w:val="000000"/>
        </w:rPr>
        <w:t>M</w:t>
      </w:r>
      <w:r>
        <w:rPr>
          <w:rFonts w:ascii="Arial" w:eastAsia="Times New Roman" w:hAnsi="Arial" w:cs="Arial"/>
          <w:color w:val="000000"/>
        </w:rPr>
        <w:t>anagement</w:t>
      </w:r>
      <w:r w:rsidR="00A94A41">
        <w:rPr>
          <w:rFonts w:ascii="Arial" w:eastAsia="Times New Roman" w:hAnsi="Arial" w:cs="Arial"/>
          <w:color w:val="000000"/>
        </w:rPr>
        <w:t xml:space="preserve"> Profile</w:t>
      </w:r>
      <w:r>
        <w:rPr>
          <w:rFonts w:ascii="Arial" w:eastAsia="Times New Roman" w:hAnsi="Arial" w:cs="Arial"/>
          <w:color w:val="000000"/>
        </w:rPr>
        <w:t xml:space="preserve"> </w:t>
      </w:r>
      <w:r w:rsidR="00A94A41">
        <w:rPr>
          <w:rFonts w:ascii="Arial" w:eastAsia="Times New Roman" w:hAnsi="Arial" w:cs="Arial"/>
          <w:color w:val="000000"/>
        </w:rPr>
        <w:t xml:space="preserve">(AMP) </w:t>
      </w:r>
      <w:r>
        <w:rPr>
          <w:rFonts w:ascii="Arial" w:eastAsia="Times New Roman" w:hAnsi="Arial" w:cs="Arial"/>
          <w:color w:val="000000"/>
        </w:rPr>
        <w:t xml:space="preserve">segmentation? Address in real time </w:t>
      </w:r>
      <w:r w:rsidR="00A45756">
        <w:rPr>
          <w:rFonts w:ascii="Arial" w:eastAsia="Times New Roman" w:hAnsi="Arial" w:cs="Arial"/>
          <w:color w:val="000000"/>
        </w:rPr>
        <w:t>the</w:t>
      </w:r>
      <w:r>
        <w:rPr>
          <w:rFonts w:ascii="Arial" w:eastAsia="Times New Roman" w:hAnsi="Arial" w:cs="Arial"/>
          <w:color w:val="000000"/>
        </w:rPr>
        <w:t xml:space="preserve"> systemic issues the </w:t>
      </w:r>
      <w:r w:rsidR="00B5682D">
        <w:rPr>
          <w:rFonts w:ascii="Arial" w:eastAsia="Times New Roman" w:hAnsi="Arial" w:cs="Arial"/>
          <w:color w:val="000000"/>
        </w:rPr>
        <w:t>negatively</w:t>
      </w:r>
      <w:r>
        <w:rPr>
          <w:rFonts w:ascii="Arial" w:eastAsia="Times New Roman" w:hAnsi="Arial" w:cs="Arial"/>
          <w:color w:val="000000"/>
        </w:rPr>
        <w:t xml:space="preserve"> impact the customer experience</w:t>
      </w:r>
      <w:r w:rsidR="00A45756">
        <w:rPr>
          <w:rFonts w:ascii="Arial" w:eastAsia="Times New Roman" w:hAnsi="Arial" w:cs="Arial"/>
          <w:color w:val="000000"/>
        </w:rPr>
        <w:t>. Timely correct action</w:t>
      </w:r>
      <w:r>
        <w:rPr>
          <w:rFonts w:ascii="Arial" w:eastAsia="Times New Roman" w:hAnsi="Arial" w:cs="Arial"/>
          <w:color w:val="000000"/>
        </w:rPr>
        <w:t xml:space="preserve"> is essential to </w:t>
      </w:r>
      <w:r w:rsidR="00B5682D">
        <w:rPr>
          <w:rFonts w:ascii="Arial" w:eastAsia="Times New Roman" w:hAnsi="Arial" w:cs="Arial"/>
          <w:color w:val="000000"/>
        </w:rPr>
        <w:t>ensuring</w:t>
      </w:r>
      <w:r>
        <w:rPr>
          <w:rFonts w:ascii="Arial" w:eastAsia="Times New Roman" w:hAnsi="Arial" w:cs="Arial"/>
          <w:color w:val="000000"/>
        </w:rPr>
        <w:t xml:space="preserve"> </w:t>
      </w:r>
      <w:r w:rsidR="00B5682D">
        <w:rPr>
          <w:rFonts w:ascii="Arial" w:eastAsia="Times New Roman" w:hAnsi="Arial" w:cs="Arial"/>
          <w:color w:val="000000"/>
        </w:rPr>
        <w:t>c</w:t>
      </w:r>
      <w:r>
        <w:rPr>
          <w:rFonts w:ascii="Arial" w:eastAsia="Times New Roman" w:hAnsi="Arial" w:cs="Arial"/>
          <w:color w:val="000000"/>
        </w:rPr>
        <w:t xml:space="preserve">ustomer </w:t>
      </w:r>
      <w:r w:rsidR="00B5682D">
        <w:rPr>
          <w:rFonts w:ascii="Arial" w:eastAsia="Times New Roman" w:hAnsi="Arial" w:cs="Arial"/>
          <w:color w:val="000000"/>
        </w:rPr>
        <w:t>l</w:t>
      </w:r>
      <w:r>
        <w:rPr>
          <w:rFonts w:ascii="Arial" w:eastAsia="Times New Roman" w:hAnsi="Arial" w:cs="Arial"/>
          <w:color w:val="000000"/>
        </w:rPr>
        <w:t>oyalty an</w:t>
      </w:r>
      <w:r w:rsidR="00B5682D">
        <w:rPr>
          <w:rFonts w:ascii="Arial" w:eastAsia="Times New Roman" w:hAnsi="Arial" w:cs="Arial"/>
          <w:color w:val="000000"/>
        </w:rPr>
        <w:t>d the</w:t>
      </w:r>
      <w:r>
        <w:rPr>
          <w:rFonts w:ascii="Arial" w:eastAsia="Times New Roman" w:hAnsi="Arial" w:cs="Arial"/>
          <w:color w:val="000000"/>
        </w:rPr>
        <w:t xml:space="preserve"> positive </w:t>
      </w:r>
      <w:r w:rsidR="00B5682D">
        <w:rPr>
          <w:rFonts w:ascii="Arial" w:eastAsia="Times New Roman" w:hAnsi="Arial" w:cs="Arial"/>
          <w:color w:val="000000"/>
        </w:rPr>
        <w:t>r</w:t>
      </w:r>
      <w:r>
        <w:rPr>
          <w:rFonts w:ascii="Arial" w:eastAsia="Times New Roman" w:hAnsi="Arial" w:cs="Arial"/>
          <w:color w:val="000000"/>
        </w:rPr>
        <w:t xml:space="preserve">evenue impact. Doing so can't be haphazard; there needs to be set </w:t>
      </w:r>
      <w:r w:rsidR="00A23409">
        <w:rPr>
          <w:rFonts w:ascii="Arial" w:eastAsia="Times New Roman" w:hAnsi="Arial" w:cs="Arial"/>
          <w:color w:val="000000"/>
        </w:rPr>
        <w:t xml:space="preserve">of clearly defined </w:t>
      </w:r>
      <w:r>
        <w:rPr>
          <w:rFonts w:ascii="Arial" w:eastAsia="Times New Roman" w:hAnsi="Arial" w:cs="Arial"/>
          <w:color w:val="000000"/>
        </w:rPr>
        <w:t>process</w:t>
      </w:r>
      <w:r w:rsidR="00B5682D">
        <w:rPr>
          <w:rFonts w:ascii="Arial" w:eastAsia="Times New Roman" w:hAnsi="Arial" w:cs="Arial"/>
          <w:color w:val="000000"/>
        </w:rPr>
        <w:t>es</w:t>
      </w:r>
      <w:r>
        <w:rPr>
          <w:rFonts w:ascii="Arial" w:eastAsia="Times New Roman" w:hAnsi="Arial" w:cs="Arial"/>
          <w:color w:val="000000"/>
        </w:rPr>
        <w:t xml:space="preserve"> for taking corrective action. </w:t>
      </w:r>
    </w:p>
    <w:p w14:paraId="7247DF75" w14:textId="01176656" w:rsidR="00B512A4" w:rsidRDefault="00B512A4" w:rsidP="006649EF">
      <w:pPr>
        <w:spacing w:after="100"/>
        <w:jc w:val="both"/>
        <w:rPr>
          <w:rFonts w:ascii="Arial" w:eastAsia="Times New Roman" w:hAnsi="Arial" w:cs="Arial"/>
          <w:color w:val="000000"/>
        </w:rPr>
      </w:pPr>
      <w:r>
        <w:rPr>
          <w:rFonts w:ascii="Arial" w:eastAsia="Times New Roman" w:hAnsi="Arial" w:cs="Arial"/>
          <w:color w:val="000000"/>
        </w:rPr>
        <w:t>Join this webinar to learn:</w:t>
      </w:r>
    </w:p>
    <w:p w14:paraId="0E855A6D" w14:textId="77777777" w:rsid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CX corrective action planning basics - What it is and how can you get the most from it?</w:t>
      </w:r>
    </w:p>
    <w:p w14:paraId="2CEAD1DA" w14:textId="77777777" w:rsid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Strategies for building plans to suit various use cases - How to build affect the short- and long-term CX corrective action plans, as well as corrective action plans unique to key accounts</w:t>
      </w:r>
    </w:p>
    <w:p w14:paraId="5C56C756" w14:textId="47817242" w:rsidR="00B512A4"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Ways to close the loop - When and how to reach out to customers with information on the status or outcome of a corrective action plan</w:t>
      </w:r>
    </w:p>
    <w:p w14:paraId="1543E5A3" w14:textId="77777777" w:rsidR="006E6F9E" w:rsidRDefault="006E6F9E" w:rsidP="006E6F9E">
      <w:pPr>
        <w:jc w:val="both"/>
        <w:rPr>
          <w:rFonts w:ascii="Arial" w:eastAsia="Times New Roman" w:hAnsi="Arial" w:cs="Arial"/>
          <w:color w:val="000000"/>
        </w:rPr>
      </w:pPr>
    </w:p>
    <w:p w14:paraId="4A5492F9" w14:textId="49BC5142" w:rsidR="00B512A4" w:rsidRDefault="00B512A4" w:rsidP="006649EF">
      <w:pPr>
        <w:jc w:val="both"/>
        <w:rPr>
          <w:rFonts w:ascii="Arial" w:eastAsia="Times New Roman" w:hAnsi="Arial" w:cs="Arial"/>
          <w:b/>
          <w:color w:val="000000"/>
        </w:rPr>
      </w:pPr>
      <w:r w:rsidRPr="006E6F9E">
        <w:rPr>
          <w:rFonts w:ascii="Arial" w:eastAsia="Times New Roman" w:hAnsi="Arial" w:cs="Arial"/>
          <w:b/>
          <w:color w:val="000000"/>
        </w:rPr>
        <w:t>A</w:t>
      </w:r>
      <w:r w:rsidRPr="00B512A4">
        <w:rPr>
          <w:rFonts w:ascii="Arial" w:eastAsia="Times New Roman" w:hAnsi="Arial" w:cs="Arial"/>
          <w:b/>
          <w:color w:val="000000"/>
        </w:rPr>
        <w:t>ugust 29</w:t>
      </w:r>
      <w:r w:rsidRPr="00B512A4">
        <w:rPr>
          <w:rFonts w:ascii="Arial" w:eastAsia="Times New Roman" w:hAnsi="Arial" w:cs="Arial"/>
          <w:b/>
          <w:color w:val="000000"/>
        </w:rPr>
        <w:tab/>
        <w:t>|</w:t>
      </w:r>
      <w:r w:rsidR="006649EF">
        <w:rPr>
          <w:rFonts w:ascii="Arial" w:eastAsia="Times New Roman" w:hAnsi="Arial" w:cs="Arial"/>
          <w:b/>
          <w:color w:val="000000"/>
        </w:rPr>
        <w:t>The Benefits of CSAT</w:t>
      </w:r>
      <w:r w:rsidR="0038037D">
        <w:rPr>
          <w:rFonts w:ascii="Arial" w:eastAsia="Times New Roman" w:hAnsi="Arial" w:cs="Arial"/>
          <w:b/>
          <w:color w:val="000000"/>
        </w:rPr>
        <w:t xml:space="preserve"> – </w:t>
      </w:r>
      <w:r w:rsidR="00042587">
        <w:rPr>
          <w:rFonts w:ascii="Arial" w:eastAsia="Times New Roman" w:hAnsi="Arial" w:cs="Arial"/>
          <w:b/>
          <w:color w:val="000000"/>
        </w:rPr>
        <w:t>Recognition | Reward – Part of</w:t>
      </w:r>
      <w:r w:rsidR="006649EF">
        <w:rPr>
          <w:rFonts w:ascii="Arial" w:eastAsia="Times New Roman" w:hAnsi="Arial" w:cs="Arial"/>
          <w:b/>
          <w:color w:val="000000"/>
        </w:rPr>
        <w:t xml:space="preserve"> Employee Engagement Strateg</w:t>
      </w:r>
      <w:r w:rsidR="00042587">
        <w:rPr>
          <w:rFonts w:ascii="Arial" w:eastAsia="Times New Roman" w:hAnsi="Arial" w:cs="Arial"/>
          <w:b/>
          <w:color w:val="000000"/>
        </w:rPr>
        <w:t>y</w:t>
      </w:r>
    </w:p>
    <w:p w14:paraId="2985A0BC" w14:textId="77777777" w:rsidR="006E6F9E" w:rsidRPr="006E6F9E" w:rsidRDefault="006E6F9E" w:rsidP="006649EF">
      <w:pPr>
        <w:jc w:val="both"/>
        <w:rPr>
          <w:rFonts w:ascii="Arial" w:eastAsia="Times New Roman" w:hAnsi="Arial" w:cs="Arial"/>
          <w:color w:val="000000"/>
        </w:rPr>
      </w:pPr>
    </w:p>
    <w:p w14:paraId="6959D7E2" w14:textId="77777777" w:rsidR="006649EF" w:rsidRDefault="006649EF" w:rsidP="006649EF">
      <w:pPr>
        <w:spacing w:after="240"/>
        <w:jc w:val="both"/>
        <w:rPr>
          <w:rFonts w:ascii="Arial" w:eastAsia="Times New Roman" w:hAnsi="Arial" w:cs="Arial"/>
          <w:color w:val="000000"/>
        </w:rPr>
      </w:pPr>
      <w:r>
        <w:rPr>
          <w:rFonts w:ascii="Arial" w:eastAsia="Times New Roman" w:hAnsi="Arial" w:cs="Arial"/>
          <w:color w:val="000000"/>
        </w:rPr>
        <w:t xml:space="preserve">Your company's employee engagement strategy should be just about happy employees. Myriad studies show that employee engagement directly affects the quality of the customer experience. That means your employees engagement strategy must include elements such as compensation based on verified customer satisfaction scores. It also means developing an employee engagement strategy that is as robust as your CX strategy. </w:t>
      </w:r>
    </w:p>
    <w:p w14:paraId="006E55EB" w14:textId="138B7D7D" w:rsidR="006649EF" w:rsidRDefault="006649EF" w:rsidP="006649EF">
      <w:pPr>
        <w:spacing w:after="100"/>
        <w:jc w:val="both"/>
        <w:rPr>
          <w:rFonts w:ascii="Arial" w:eastAsia="Times New Roman" w:hAnsi="Arial" w:cs="Arial"/>
          <w:color w:val="000000"/>
        </w:rPr>
      </w:pPr>
      <w:r>
        <w:rPr>
          <w:rFonts w:ascii="Arial" w:eastAsia="Times New Roman" w:hAnsi="Arial" w:cs="Arial"/>
          <w:color w:val="000000"/>
        </w:rPr>
        <w:t>Join us for this webinar as we reveal the most effective ways to foster employee engagement. Learn how to:</w:t>
      </w:r>
    </w:p>
    <w:p w14:paraId="23E2C57B" w14:textId="77777777" w:rsid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Craft a compensation strategy that balances employee, company, and customer needs</w:t>
      </w:r>
    </w:p>
    <w:p w14:paraId="4DBEC07F" w14:textId="77777777" w:rsid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Develop a customer-service based recognition and rewards program that won't backfire</w:t>
      </w:r>
    </w:p>
    <w:p w14:paraId="29EBB20D" w14:textId="77777777" w:rsid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lastRenderedPageBreak/>
        <w:t>Build a CX-focused training program that includes essential soft skills training</w:t>
      </w:r>
    </w:p>
    <w:p w14:paraId="521A59B7" w14:textId="77777777" w:rsid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Empower employees in ways that help them solve customer problems</w:t>
      </w:r>
    </w:p>
    <w:p w14:paraId="2F0D93BA" w14:textId="77777777" w:rsidR="006E6F9E" w:rsidRDefault="006E6F9E" w:rsidP="006649EF">
      <w:pPr>
        <w:jc w:val="both"/>
        <w:rPr>
          <w:rFonts w:ascii="Arial" w:eastAsia="Times New Roman" w:hAnsi="Arial" w:cs="Arial"/>
          <w:color w:val="000000"/>
        </w:rPr>
      </w:pPr>
    </w:p>
    <w:p w14:paraId="46E862E7" w14:textId="1D09F02C" w:rsidR="006649EF" w:rsidRPr="006649EF" w:rsidRDefault="00B512A4" w:rsidP="006649EF">
      <w:pPr>
        <w:jc w:val="both"/>
        <w:rPr>
          <w:rFonts w:ascii="Arial" w:eastAsia="Times New Roman" w:hAnsi="Arial" w:cs="Arial"/>
          <w:b/>
          <w:color w:val="000000"/>
        </w:rPr>
      </w:pPr>
      <w:r w:rsidRPr="00B512A4">
        <w:rPr>
          <w:rFonts w:ascii="Arial" w:eastAsia="Times New Roman" w:hAnsi="Arial" w:cs="Arial"/>
          <w:b/>
          <w:color w:val="000000"/>
        </w:rPr>
        <w:t>September</w:t>
      </w:r>
      <w:r w:rsidRPr="00B512A4">
        <w:rPr>
          <w:rFonts w:ascii="Arial" w:eastAsia="Times New Roman" w:hAnsi="Arial" w:cs="Arial"/>
          <w:b/>
          <w:color w:val="000000"/>
        </w:rPr>
        <w:tab/>
        <w:t>|</w:t>
      </w:r>
      <w:r w:rsidR="006649EF" w:rsidRPr="006649EF">
        <w:rPr>
          <w:rFonts w:ascii="Arial" w:eastAsia="Times New Roman" w:hAnsi="Arial" w:cs="Arial"/>
          <w:b/>
          <w:color w:val="000000"/>
        </w:rPr>
        <w:t xml:space="preserve">Change </w:t>
      </w:r>
      <w:r w:rsidR="00D72587">
        <w:rPr>
          <w:rFonts w:ascii="Arial" w:eastAsia="Times New Roman" w:hAnsi="Arial" w:cs="Arial"/>
          <w:b/>
          <w:color w:val="000000"/>
        </w:rPr>
        <w:t>M</w:t>
      </w:r>
      <w:r w:rsidR="006649EF" w:rsidRPr="006649EF">
        <w:rPr>
          <w:rFonts w:ascii="Arial" w:eastAsia="Times New Roman" w:hAnsi="Arial" w:cs="Arial"/>
          <w:b/>
          <w:color w:val="000000"/>
        </w:rPr>
        <w:t xml:space="preserve">anagement </w:t>
      </w:r>
      <w:r w:rsidR="00D72587">
        <w:rPr>
          <w:rFonts w:ascii="Arial" w:eastAsia="Times New Roman" w:hAnsi="Arial" w:cs="Arial"/>
          <w:b/>
          <w:color w:val="000000"/>
        </w:rPr>
        <w:t>S</w:t>
      </w:r>
      <w:r w:rsidR="006649EF" w:rsidRPr="006649EF">
        <w:rPr>
          <w:rFonts w:ascii="Arial" w:eastAsia="Times New Roman" w:hAnsi="Arial" w:cs="Arial"/>
          <w:b/>
          <w:color w:val="000000"/>
        </w:rPr>
        <w:t xml:space="preserve">trategies that </w:t>
      </w:r>
      <w:r w:rsidR="00D72587">
        <w:rPr>
          <w:rFonts w:ascii="Arial" w:eastAsia="Times New Roman" w:hAnsi="Arial" w:cs="Arial"/>
          <w:b/>
          <w:color w:val="000000"/>
        </w:rPr>
        <w:t>E</w:t>
      </w:r>
      <w:r w:rsidR="006649EF" w:rsidRPr="006649EF">
        <w:rPr>
          <w:rFonts w:ascii="Arial" w:eastAsia="Times New Roman" w:hAnsi="Arial" w:cs="Arial"/>
          <w:b/>
          <w:color w:val="000000"/>
        </w:rPr>
        <w:t>mbed CX</w:t>
      </w:r>
    </w:p>
    <w:p w14:paraId="3C2DF03D" w14:textId="77777777" w:rsidR="006649EF" w:rsidRPr="006E6F9E" w:rsidRDefault="006649EF" w:rsidP="006649EF">
      <w:pPr>
        <w:jc w:val="both"/>
        <w:rPr>
          <w:rFonts w:ascii="Arial" w:eastAsia="Times New Roman" w:hAnsi="Arial" w:cs="Arial"/>
          <w:color w:val="000000"/>
        </w:rPr>
      </w:pPr>
    </w:p>
    <w:p w14:paraId="7058A3A9" w14:textId="697B4AB4" w:rsidR="006649EF" w:rsidRDefault="006649EF" w:rsidP="006649EF">
      <w:pPr>
        <w:spacing w:after="240"/>
        <w:jc w:val="both"/>
        <w:rPr>
          <w:rFonts w:ascii="Arial" w:eastAsia="Times New Roman" w:hAnsi="Arial" w:cs="Arial"/>
          <w:color w:val="000000"/>
        </w:rPr>
      </w:pPr>
      <w:r>
        <w:rPr>
          <w:rFonts w:ascii="Arial" w:eastAsia="Times New Roman" w:hAnsi="Arial" w:cs="Arial"/>
          <w:color w:val="000000"/>
        </w:rPr>
        <w:t xml:space="preserve">Does your organization have an ongoing change management process to ensure that essential elements of CX </w:t>
      </w:r>
      <w:r w:rsidR="00D72587">
        <w:rPr>
          <w:rFonts w:ascii="Arial" w:eastAsia="Times New Roman" w:hAnsi="Arial" w:cs="Arial"/>
          <w:color w:val="000000"/>
        </w:rPr>
        <w:t xml:space="preserve">Playbook </w:t>
      </w:r>
      <w:r>
        <w:rPr>
          <w:rFonts w:ascii="Arial" w:eastAsia="Times New Roman" w:hAnsi="Arial" w:cs="Arial"/>
          <w:color w:val="000000"/>
        </w:rPr>
        <w:t xml:space="preserve">Strategy remain embedded in your company's DNA? Proclaiming that your company is customer-centric doesn't make it so. You need to shepherd the organization from its current state to one where customer centricity is embedded - and </w:t>
      </w:r>
      <w:r w:rsidR="00934922">
        <w:rPr>
          <w:rFonts w:ascii="Arial" w:eastAsia="Times New Roman" w:hAnsi="Arial" w:cs="Arial"/>
          <w:color w:val="000000"/>
        </w:rPr>
        <w:t>accept that it requires continuous improvement for life</w:t>
      </w:r>
      <w:r>
        <w:rPr>
          <w:rFonts w:ascii="Arial" w:eastAsia="Times New Roman" w:hAnsi="Arial" w:cs="Arial"/>
          <w:color w:val="000000"/>
        </w:rPr>
        <w:t xml:space="preserve"> to keep it </w:t>
      </w:r>
      <w:r w:rsidR="00934922">
        <w:rPr>
          <w:rFonts w:ascii="Arial" w:eastAsia="Times New Roman" w:hAnsi="Arial" w:cs="Arial"/>
          <w:color w:val="000000"/>
        </w:rPr>
        <w:t>effective</w:t>
      </w:r>
      <w:r>
        <w:rPr>
          <w:rFonts w:ascii="Arial" w:eastAsia="Times New Roman" w:hAnsi="Arial" w:cs="Arial"/>
          <w:color w:val="000000"/>
        </w:rPr>
        <w:t xml:space="preserve">. </w:t>
      </w:r>
    </w:p>
    <w:p w14:paraId="5C27179A" w14:textId="49663052" w:rsidR="006649EF" w:rsidRDefault="006649EF" w:rsidP="006649EF">
      <w:pPr>
        <w:spacing w:after="100"/>
        <w:jc w:val="both"/>
        <w:rPr>
          <w:rFonts w:ascii="Arial" w:eastAsia="Times New Roman" w:hAnsi="Arial" w:cs="Arial"/>
          <w:color w:val="000000"/>
        </w:rPr>
      </w:pPr>
      <w:r>
        <w:rPr>
          <w:rFonts w:ascii="Arial" w:eastAsia="Times New Roman" w:hAnsi="Arial" w:cs="Arial"/>
          <w:color w:val="000000"/>
        </w:rPr>
        <w:t>Join us for this webinar as we reveal how to create a customer-driven culture by...</w:t>
      </w:r>
    </w:p>
    <w:p w14:paraId="62C1470F" w14:textId="77777777" w:rsid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Building an action plan to transition individuals, teams, and the organization overall to a place where customer centricity is embedded within the corporate culture</w:t>
      </w:r>
    </w:p>
    <w:p w14:paraId="2BCFFBAB" w14:textId="77777777" w:rsid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busting silos to boost CX</w:t>
      </w:r>
    </w:p>
    <w:p w14:paraId="64F69434" w14:textId="5CEE87CB" w:rsidR="006649EF" w:rsidRDefault="001631CB"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D</w:t>
      </w:r>
      <w:r w:rsidR="006649EF">
        <w:rPr>
          <w:rFonts w:ascii="Arial" w:eastAsia="Times New Roman" w:hAnsi="Arial" w:cs="Arial"/>
          <w:color w:val="000000"/>
        </w:rPr>
        <w:t xml:space="preserve">eveloping a </w:t>
      </w:r>
      <w:r>
        <w:rPr>
          <w:rFonts w:ascii="Arial" w:eastAsia="Times New Roman" w:hAnsi="Arial" w:cs="Arial"/>
          <w:color w:val="000000"/>
        </w:rPr>
        <w:t xml:space="preserve">continuous </w:t>
      </w:r>
      <w:r w:rsidR="006649EF">
        <w:rPr>
          <w:rFonts w:ascii="Arial" w:eastAsia="Times New Roman" w:hAnsi="Arial" w:cs="Arial"/>
          <w:color w:val="000000"/>
        </w:rPr>
        <w:t>process-improvement strategy that supports your CX goals</w:t>
      </w:r>
    </w:p>
    <w:p w14:paraId="26E6A0D4" w14:textId="77777777" w:rsidR="006E6F9E" w:rsidRDefault="006E6F9E" w:rsidP="006649EF">
      <w:pPr>
        <w:jc w:val="both"/>
        <w:rPr>
          <w:rFonts w:ascii="Arial" w:eastAsia="Times New Roman" w:hAnsi="Arial" w:cs="Arial"/>
          <w:color w:val="000000"/>
        </w:rPr>
      </w:pPr>
    </w:p>
    <w:p w14:paraId="2054CF26" w14:textId="7F6A0A74" w:rsidR="006649EF" w:rsidRDefault="00B512A4" w:rsidP="006649EF">
      <w:pPr>
        <w:jc w:val="both"/>
        <w:rPr>
          <w:rFonts w:ascii="Arial" w:eastAsia="Times New Roman" w:hAnsi="Arial" w:cs="Arial"/>
          <w:b/>
          <w:color w:val="000000"/>
        </w:rPr>
      </w:pPr>
      <w:r w:rsidRPr="00B512A4">
        <w:rPr>
          <w:rFonts w:ascii="Arial" w:eastAsia="Times New Roman" w:hAnsi="Arial" w:cs="Arial"/>
          <w:b/>
          <w:color w:val="000000"/>
        </w:rPr>
        <w:t>October 31</w:t>
      </w:r>
      <w:r w:rsidRPr="006649EF">
        <w:rPr>
          <w:rFonts w:ascii="Arial" w:eastAsia="Times New Roman" w:hAnsi="Arial" w:cs="Arial"/>
          <w:b/>
          <w:color w:val="000000"/>
        </w:rPr>
        <w:tab/>
        <w:t>|</w:t>
      </w:r>
      <w:r w:rsidR="006649EF" w:rsidRPr="006649EF">
        <w:rPr>
          <w:rFonts w:ascii="Arial" w:eastAsia="Times New Roman" w:hAnsi="Arial" w:cs="Arial"/>
          <w:b/>
          <w:color w:val="000000"/>
        </w:rPr>
        <w:t xml:space="preserve">Essential </w:t>
      </w:r>
      <w:r w:rsidR="001631CB">
        <w:rPr>
          <w:rFonts w:ascii="Arial" w:eastAsia="Times New Roman" w:hAnsi="Arial" w:cs="Arial"/>
          <w:b/>
          <w:color w:val="000000"/>
        </w:rPr>
        <w:t>C</w:t>
      </w:r>
      <w:r w:rsidR="006649EF" w:rsidRPr="006649EF">
        <w:rPr>
          <w:rFonts w:ascii="Arial" w:eastAsia="Times New Roman" w:hAnsi="Arial" w:cs="Arial"/>
          <w:b/>
          <w:color w:val="000000"/>
        </w:rPr>
        <w:t xml:space="preserve">ommunication to CX </w:t>
      </w:r>
      <w:r w:rsidR="001631CB">
        <w:rPr>
          <w:rFonts w:ascii="Arial" w:eastAsia="Times New Roman" w:hAnsi="Arial" w:cs="Arial"/>
          <w:b/>
          <w:color w:val="000000"/>
        </w:rPr>
        <w:t>S</w:t>
      </w:r>
      <w:r w:rsidR="006649EF" w:rsidRPr="006649EF">
        <w:rPr>
          <w:rFonts w:ascii="Arial" w:eastAsia="Times New Roman" w:hAnsi="Arial" w:cs="Arial"/>
          <w:b/>
          <w:color w:val="000000"/>
        </w:rPr>
        <w:t>takeholders</w:t>
      </w:r>
    </w:p>
    <w:p w14:paraId="538F4E34" w14:textId="77777777" w:rsidR="006649EF" w:rsidRPr="006649EF" w:rsidRDefault="006649EF" w:rsidP="006649EF">
      <w:pPr>
        <w:jc w:val="both"/>
        <w:rPr>
          <w:rFonts w:ascii="Arial" w:eastAsia="Times New Roman" w:hAnsi="Arial" w:cs="Arial"/>
          <w:color w:val="000000"/>
        </w:rPr>
      </w:pPr>
    </w:p>
    <w:p w14:paraId="2ECAA18D" w14:textId="580DB582" w:rsidR="006E6F9E" w:rsidRDefault="006649EF" w:rsidP="006E6F9E">
      <w:pPr>
        <w:spacing w:after="240"/>
        <w:jc w:val="both"/>
        <w:rPr>
          <w:rFonts w:ascii="Arial" w:eastAsia="Times New Roman" w:hAnsi="Arial" w:cs="Arial"/>
          <w:color w:val="000000"/>
        </w:rPr>
      </w:pPr>
      <w:r>
        <w:rPr>
          <w:rFonts w:ascii="Arial" w:eastAsia="Times New Roman" w:hAnsi="Arial" w:cs="Arial"/>
          <w:color w:val="000000"/>
        </w:rPr>
        <w:t xml:space="preserve">If your organization isn't using stakeholder communications to provide insight into your CX Playbook Strategy initiatives, you're missing an essential opportunity for ensuring </w:t>
      </w:r>
      <w:r w:rsidR="001631CB">
        <w:rPr>
          <w:rFonts w:ascii="Arial" w:eastAsia="Times New Roman" w:hAnsi="Arial" w:cs="Arial"/>
          <w:color w:val="000000"/>
        </w:rPr>
        <w:t>continuous</w:t>
      </w:r>
      <w:r>
        <w:rPr>
          <w:rFonts w:ascii="Arial" w:eastAsia="Times New Roman" w:hAnsi="Arial" w:cs="Arial"/>
          <w:color w:val="000000"/>
        </w:rPr>
        <w:t xml:space="preserve"> CX success. Keeping CX vibrant in an organization requires constant communication with internal and external stakeholders. Join us for this webinar to learn strategies for both. </w:t>
      </w:r>
    </w:p>
    <w:p w14:paraId="709BB92C" w14:textId="2EA458F8" w:rsidR="006649EF" w:rsidRDefault="006649EF" w:rsidP="006E6F9E">
      <w:pPr>
        <w:spacing w:after="100"/>
        <w:jc w:val="both"/>
        <w:rPr>
          <w:rFonts w:ascii="Arial" w:eastAsia="Times New Roman" w:hAnsi="Arial" w:cs="Arial"/>
          <w:color w:val="000000"/>
        </w:rPr>
      </w:pPr>
      <w:r>
        <w:rPr>
          <w:rFonts w:ascii="Arial" w:eastAsia="Times New Roman" w:hAnsi="Arial" w:cs="Arial"/>
          <w:color w:val="000000"/>
        </w:rPr>
        <w:t>We'll explain how you can:</w:t>
      </w:r>
    </w:p>
    <w:p w14:paraId="56A1964F" w14:textId="11560617" w:rsidR="00F7616F" w:rsidRPr="00000631" w:rsidRDefault="006649EF" w:rsidP="00000631">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Develop a long-term internal communication strategy to keep the customer experience management flame alive</w:t>
      </w:r>
      <w:r w:rsidR="00000631">
        <w:rPr>
          <w:rFonts w:ascii="Arial" w:eastAsia="Times New Roman" w:hAnsi="Arial" w:cs="Arial"/>
          <w:color w:val="000000"/>
        </w:rPr>
        <w:t xml:space="preserve"> - </w:t>
      </w:r>
      <w:r w:rsidR="00F7616F" w:rsidRPr="00000631">
        <w:rPr>
          <w:rFonts w:ascii="Arial" w:eastAsia="Times New Roman" w:hAnsi="Arial" w:cs="Arial"/>
          <w:color w:val="000000"/>
        </w:rPr>
        <w:t xml:space="preserve">Utilize webcasts - </w:t>
      </w:r>
      <w:r w:rsidR="00964B94" w:rsidRPr="00000631">
        <w:rPr>
          <w:rFonts w:ascii="Arial" w:eastAsia="Times New Roman" w:hAnsi="Arial" w:cs="Arial"/>
          <w:color w:val="000000"/>
        </w:rPr>
        <w:t>videos</w:t>
      </w:r>
    </w:p>
    <w:p w14:paraId="3FE3DB7B" w14:textId="0D5E93B2" w:rsid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 xml:space="preserve">Create a closed-loop </w:t>
      </w:r>
      <w:r w:rsidR="00964B94">
        <w:rPr>
          <w:rFonts w:ascii="Arial" w:eastAsia="Times New Roman" w:hAnsi="Arial" w:cs="Arial"/>
          <w:color w:val="000000"/>
        </w:rPr>
        <w:t xml:space="preserve">external </w:t>
      </w:r>
      <w:r>
        <w:rPr>
          <w:rFonts w:ascii="Arial" w:eastAsia="Times New Roman" w:hAnsi="Arial" w:cs="Arial"/>
          <w:color w:val="000000"/>
        </w:rPr>
        <w:t xml:space="preserve">customer feedback strategy that not only ask customers for input, but also </w:t>
      </w:r>
      <w:r w:rsidR="00964B94">
        <w:rPr>
          <w:rFonts w:ascii="Arial" w:eastAsia="Times New Roman" w:hAnsi="Arial" w:cs="Arial"/>
          <w:color w:val="000000"/>
        </w:rPr>
        <w:t>reports</w:t>
      </w:r>
      <w:r>
        <w:rPr>
          <w:rFonts w:ascii="Arial" w:eastAsia="Times New Roman" w:hAnsi="Arial" w:cs="Arial"/>
          <w:color w:val="000000"/>
        </w:rPr>
        <w:t xml:space="preserve"> what you've done with it</w:t>
      </w:r>
      <w:r w:rsidR="00000631">
        <w:rPr>
          <w:rFonts w:ascii="Arial" w:eastAsia="Times New Roman" w:hAnsi="Arial" w:cs="Arial"/>
          <w:color w:val="000000"/>
        </w:rPr>
        <w:t xml:space="preserve"> – Annual CSAT Report</w:t>
      </w:r>
    </w:p>
    <w:p w14:paraId="2367DDE5" w14:textId="086016F3" w:rsid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Share customer feedback internally</w:t>
      </w:r>
      <w:r w:rsidR="00BE0744">
        <w:rPr>
          <w:rFonts w:ascii="Arial" w:eastAsia="Times New Roman" w:hAnsi="Arial" w:cs="Arial"/>
          <w:color w:val="000000"/>
        </w:rPr>
        <w:t>/externally</w:t>
      </w:r>
      <w:r>
        <w:rPr>
          <w:rFonts w:ascii="Arial" w:eastAsia="Times New Roman" w:hAnsi="Arial" w:cs="Arial"/>
          <w:color w:val="000000"/>
        </w:rPr>
        <w:t xml:space="preserve"> in ways that Inspire customer-centricity and effect change </w:t>
      </w:r>
      <w:r w:rsidR="00A446CD">
        <w:rPr>
          <w:rFonts w:ascii="Arial" w:eastAsia="Times New Roman" w:hAnsi="Arial" w:cs="Arial"/>
          <w:color w:val="000000"/>
        </w:rPr>
        <w:t>using CXDNA Report Card</w:t>
      </w:r>
    </w:p>
    <w:p w14:paraId="62B8565B" w14:textId="29C3065D" w:rsid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 xml:space="preserve">branding your organization as customer-centric to achieve competitive differentiation beyond what is possible with product &amp; pricing leadership </w:t>
      </w:r>
      <w:r w:rsidR="00A446CD">
        <w:rPr>
          <w:rFonts w:ascii="Arial" w:eastAsia="Times New Roman" w:hAnsi="Arial" w:cs="Arial"/>
          <w:color w:val="000000"/>
        </w:rPr>
        <w:t>utilize competitive analytics</w:t>
      </w:r>
    </w:p>
    <w:p w14:paraId="47C5D7D8" w14:textId="77777777" w:rsidR="006E6F9E" w:rsidRDefault="006E6F9E" w:rsidP="006649EF">
      <w:pPr>
        <w:jc w:val="both"/>
        <w:rPr>
          <w:rFonts w:ascii="Arial" w:eastAsia="Times New Roman" w:hAnsi="Arial" w:cs="Arial"/>
          <w:color w:val="000000"/>
        </w:rPr>
      </w:pPr>
    </w:p>
    <w:p w14:paraId="71BCD40F" w14:textId="3B15E824" w:rsidR="006649EF" w:rsidRDefault="00B512A4" w:rsidP="006649EF">
      <w:pPr>
        <w:jc w:val="both"/>
        <w:rPr>
          <w:rFonts w:ascii="Arial" w:eastAsia="Times New Roman" w:hAnsi="Arial" w:cs="Arial"/>
          <w:b/>
          <w:color w:val="000000"/>
        </w:rPr>
      </w:pPr>
      <w:r w:rsidRPr="00B512A4">
        <w:rPr>
          <w:rFonts w:ascii="Arial" w:eastAsia="Times New Roman" w:hAnsi="Arial" w:cs="Arial"/>
          <w:b/>
          <w:color w:val="000000"/>
        </w:rPr>
        <w:t xml:space="preserve">November </w:t>
      </w:r>
      <w:r w:rsidRPr="006649EF">
        <w:rPr>
          <w:rFonts w:ascii="Arial" w:eastAsia="Times New Roman" w:hAnsi="Arial" w:cs="Arial"/>
          <w:b/>
          <w:color w:val="000000"/>
        </w:rPr>
        <w:t>26</w:t>
      </w:r>
      <w:r w:rsidRPr="006649EF">
        <w:rPr>
          <w:rFonts w:ascii="Arial" w:eastAsia="Times New Roman" w:hAnsi="Arial" w:cs="Arial"/>
          <w:b/>
          <w:color w:val="000000"/>
        </w:rPr>
        <w:tab/>
        <w:t>|</w:t>
      </w:r>
      <w:r w:rsidR="006649EF" w:rsidRPr="006649EF">
        <w:rPr>
          <w:rFonts w:ascii="Arial" w:eastAsia="Times New Roman" w:hAnsi="Arial" w:cs="Arial"/>
          <w:b/>
          <w:color w:val="000000"/>
        </w:rPr>
        <w:t>Build your CX-Centric Win-Back Strategy</w:t>
      </w:r>
    </w:p>
    <w:p w14:paraId="527789B0" w14:textId="77777777" w:rsidR="006649EF" w:rsidRPr="006E6F9E" w:rsidRDefault="006649EF" w:rsidP="006649EF">
      <w:pPr>
        <w:jc w:val="both"/>
        <w:rPr>
          <w:rFonts w:ascii="Arial" w:eastAsia="Times New Roman" w:hAnsi="Arial" w:cs="Arial"/>
          <w:color w:val="000000"/>
        </w:rPr>
      </w:pPr>
    </w:p>
    <w:p w14:paraId="04CB4858" w14:textId="67C1D3EB" w:rsidR="006649EF" w:rsidRDefault="006649EF" w:rsidP="006E6F9E">
      <w:pPr>
        <w:spacing w:after="240"/>
        <w:jc w:val="both"/>
        <w:rPr>
          <w:rFonts w:ascii="Arial" w:eastAsia="Times New Roman" w:hAnsi="Arial" w:cs="Arial"/>
          <w:color w:val="000000"/>
        </w:rPr>
      </w:pPr>
      <w:r>
        <w:rPr>
          <w:rFonts w:ascii="Arial" w:eastAsia="Times New Roman" w:hAnsi="Arial" w:cs="Arial"/>
          <w:color w:val="000000"/>
        </w:rPr>
        <w:t xml:space="preserve">Does your organization have a structured win-back strategy to recapture lost customers? Every </w:t>
      </w:r>
      <w:r w:rsidR="005B009C">
        <w:rPr>
          <w:rFonts w:ascii="Arial" w:eastAsia="Times New Roman" w:hAnsi="Arial" w:cs="Arial"/>
          <w:color w:val="000000"/>
        </w:rPr>
        <w:t>company</w:t>
      </w:r>
      <w:r>
        <w:rPr>
          <w:rFonts w:ascii="Arial" w:eastAsia="Times New Roman" w:hAnsi="Arial" w:cs="Arial"/>
          <w:color w:val="000000"/>
        </w:rPr>
        <w:t xml:space="preserve"> loses customers. It's the facts of business. But not all lost customers are gone forever. Some will return if you </w:t>
      </w:r>
      <w:r w:rsidR="005B009C">
        <w:rPr>
          <w:rFonts w:ascii="Arial" w:eastAsia="Times New Roman" w:hAnsi="Arial" w:cs="Arial"/>
          <w:color w:val="000000"/>
        </w:rPr>
        <w:t>reach out to</w:t>
      </w:r>
      <w:r>
        <w:rPr>
          <w:rFonts w:ascii="Arial" w:eastAsia="Times New Roman" w:hAnsi="Arial" w:cs="Arial"/>
          <w:color w:val="000000"/>
        </w:rPr>
        <w:t xml:space="preserve"> them the right way. </w:t>
      </w:r>
    </w:p>
    <w:p w14:paraId="7420429A" w14:textId="4EEA1242" w:rsidR="006649EF" w:rsidRDefault="006649EF" w:rsidP="006E6F9E">
      <w:pPr>
        <w:spacing w:after="100"/>
        <w:jc w:val="both"/>
        <w:rPr>
          <w:rFonts w:ascii="Arial" w:eastAsia="Times New Roman" w:hAnsi="Arial" w:cs="Arial"/>
          <w:color w:val="000000"/>
        </w:rPr>
      </w:pPr>
      <w:r>
        <w:rPr>
          <w:rFonts w:ascii="Arial" w:eastAsia="Times New Roman" w:hAnsi="Arial" w:cs="Arial"/>
          <w:color w:val="000000"/>
        </w:rPr>
        <w:t>Join us for this webinar to learn how to:</w:t>
      </w:r>
    </w:p>
    <w:p w14:paraId="14A7F13A" w14:textId="27B22D36" w:rsid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 xml:space="preserve">Develop a </w:t>
      </w:r>
      <w:r w:rsidR="00082E36">
        <w:rPr>
          <w:rFonts w:ascii="Arial" w:eastAsia="Times New Roman" w:hAnsi="Arial" w:cs="Arial"/>
          <w:color w:val="000000"/>
        </w:rPr>
        <w:t>s</w:t>
      </w:r>
      <w:r>
        <w:rPr>
          <w:rFonts w:ascii="Arial" w:eastAsia="Times New Roman" w:hAnsi="Arial" w:cs="Arial"/>
          <w:color w:val="000000"/>
        </w:rPr>
        <w:t xml:space="preserve">urvey strategy to learn </w:t>
      </w:r>
      <w:r w:rsidR="00082E36">
        <w:rPr>
          <w:rFonts w:ascii="Arial" w:eastAsia="Times New Roman" w:hAnsi="Arial" w:cs="Arial"/>
          <w:color w:val="000000"/>
        </w:rPr>
        <w:t>real</w:t>
      </w:r>
      <w:r w:rsidR="00401B35">
        <w:rPr>
          <w:rFonts w:ascii="Arial" w:eastAsia="Times New Roman" w:hAnsi="Arial" w:cs="Arial"/>
          <w:color w:val="000000"/>
        </w:rPr>
        <w:t xml:space="preserve"> reasons for termination and capture re-entry opportunities</w:t>
      </w:r>
    </w:p>
    <w:p w14:paraId="09DE0B7A" w14:textId="3398D6F5" w:rsid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 xml:space="preserve">Build an effective win-back strategy </w:t>
      </w:r>
      <w:r w:rsidR="00401B35">
        <w:rPr>
          <w:rFonts w:ascii="Arial" w:eastAsia="Times New Roman" w:hAnsi="Arial" w:cs="Arial"/>
          <w:color w:val="000000"/>
        </w:rPr>
        <w:t>based</w:t>
      </w:r>
      <w:r w:rsidR="005B658D">
        <w:rPr>
          <w:rFonts w:ascii="Arial" w:eastAsia="Times New Roman" w:hAnsi="Arial" w:cs="Arial"/>
          <w:color w:val="000000"/>
        </w:rPr>
        <w:t xml:space="preserve"> on what lost customers say would cause them to return</w:t>
      </w:r>
    </w:p>
    <w:p w14:paraId="266AECC9" w14:textId="77777777" w:rsid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Identify and retain at-risk customers</w:t>
      </w:r>
    </w:p>
    <w:p w14:paraId="6F0AADF6" w14:textId="77777777" w:rsidR="006649EF" w:rsidRP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Learn how to recognize the warning signs of customer churn to minimize lost account long-term</w:t>
      </w:r>
    </w:p>
    <w:p w14:paraId="04A486D7" w14:textId="77777777" w:rsidR="006E6F9E" w:rsidRDefault="006E6F9E" w:rsidP="006649EF">
      <w:pPr>
        <w:jc w:val="both"/>
        <w:rPr>
          <w:rFonts w:ascii="Arial" w:eastAsia="Times New Roman" w:hAnsi="Arial" w:cs="Arial"/>
          <w:color w:val="000000"/>
        </w:rPr>
      </w:pPr>
    </w:p>
    <w:p w14:paraId="1F04E5D7" w14:textId="0E3A7F4A" w:rsidR="006649EF" w:rsidRDefault="00B512A4" w:rsidP="006649EF">
      <w:pPr>
        <w:jc w:val="both"/>
        <w:rPr>
          <w:rFonts w:ascii="Arial" w:eastAsia="Times New Roman" w:hAnsi="Arial" w:cs="Arial"/>
          <w:b/>
          <w:color w:val="000000"/>
        </w:rPr>
      </w:pPr>
      <w:r w:rsidRPr="00B512A4">
        <w:rPr>
          <w:rFonts w:ascii="Arial" w:eastAsia="Times New Roman" w:hAnsi="Arial" w:cs="Arial"/>
          <w:b/>
          <w:color w:val="000000"/>
        </w:rPr>
        <w:t>December 19</w:t>
      </w:r>
      <w:r w:rsidRPr="00B512A4">
        <w:rPr>
          <w:rFonts w:ascii="Arial" w:eastAsia="Times New Roman" w:hAnsi="Arial" w:cs="Arial"/>
          <w:b/>
          <w:color w:val="000000"/>
        </w:rPr>
        <w:tab/>
      </w:r>
      <w:r w:rsidRPr="006649EF">
        <w:rPr>
          <w:rFonts w:ascii="Arial" w:eastAsia="Times New Roman" w:hAnsi="Arial" w:cs="Arial"/>
          <w:b/>
          <w:color w:val="000000"/>
        </w:rPr>
        <w:t>|</w:t>
      </w:r>
      <w:r w:rsidR="006649EF" w:rsidRPr="006649EF">
        <w:rPr>
          <w:rFonts w:ascii="Arial" w:eastAsia="Times New Roman" w:hAnsi="Arial" w:cs="Arial"/>
          <w:b/>
          <w:color w:val="000000"/>
        </w:rPr>
        <w:t>What's the ROI of your CX Playbook strategy?</w:t>
      </w:r>
    </w:p>
    <w:p w14:paraId="7531F273" w14:textId="77777777" w:rsidR="006649EF" w:rsidRPr="006E6F9E" w:rsidRDefault="006649EF" w:rsidP="006649EF">
      <w:pPr>
        <w:jc w:val="both"/>
        <w:rPr>
          <w:rFonts w:ascii="Arial" w:eastAsia="Times New Roman" w:hAnsi="Arial" w:cs="Arial"/>
          <w:color w:val="000000"/>
        </w:rPr>
      </w:pPr>
    </w:p>
    <w:p w14:paraId="14B69B98" w14:textId="19F239BB" w:rsidR="00606DF0" w:rsidRDefault="006649EF" w:rsidP="006E6F9E">
      <w:pPr>
        <w:spacing w:after="240"/>
        <w:jc w:val="both"/>
        <w:rPr>
          <w:rFonts w:ascii="Arial" w:eastAsia="Times New Roman" w:hAnsi="Arial" w:cs="Arial"/>
          <w:b/>
          <w:color w:val="000000"/>
        </w:rPr>
      </w:pPr>
      <w:r>
        <w:rPr>
          <w:rFonts w:ascii="Arial" w:eastAsia="Times New Roman" w:hAnsi="Arial" w:cs="Arial"/>
          <w:color w:val="000000"/>
        </w:rPr>
        <w:t>Measuring the finance impact of the CX Playbook Strategy on your organization is essential to keep in the CX flame alive. The fact is, businesses aren't customer-centric for the sake of being nice to customers; they do it because it's good business. But not all CX leaders are skilled at measuring the return on their company's CX investments. Join us for this webinar to learn the four key areas of CX ROI.</w:t>
      </w:r>
    </w:p>
    <w:p w14:paraId="758AD119" w14:textId="2D33DAE4" w:rsidR="00606DF0" w:rsidRDefault="006649EF" w:rsidP="006649EF">
      <w:pPr>
        <w:spacing w:after="100"/>
        <w:jc w:val="both"/>
        <w:rPr>
          <w:rFonts w:ascii="Arial" w:eastAsia="Times New Roman" w:hAnsi="Arial" w:cs="Arial"/>
          <w:color w:val="000000"/>
        </w:rPr>
      </w:pPr>
      <w:r>
        <w:rPr>
          <w:rFonts w:ascii="Arial" w:eastAsia="Times New Roman" w:hAnsi="Arial" w:cs="Arial"/>
          <w:color w:val="000000"/>
        </w:rPr>
        <w:t>Plus, we’ll reveal how to…</w:t>
      </w:r>
    </w:p>
    <w:p w14:paraId="39611759" w14:textId="2FD5DDEA" w:rsid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Align customer experience priorities with business results</w:t>
      </w:r>
    </w:p>
    <w:p w14:paraId="3AAF1A86" w14:textId="6501CC8D" w:rsid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lastRenderedPageBreak/>
        <w:t>Identify the bottom-line impact of your CX strategy</w:t>
      </w:r>
    </w:p>
    <w:p w14:paraId="6A72AB07" w14:textId="66F244BB" w:rsidR="006649EF" w:rsidRDefault="006649EF" w:rsidP="006649EF">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Ensure that your CX metrics support, track, and measure activities that deliver business value</w:t>
      </w:r>
    </w:p>
    <w:p w14:paraId="77439B43" w14:textId="6C0464F7" w:rsidR="006E6F9E" w:rsidRDefault="006E6F9E" w:rsidP="006E6F9E">
      <w:pPr>
        <w:jc w:val="both"/>
        <w:rPr>
          <w:rFonts w:ascii="Arial" w:eastAsia="Times New Roman" w:hAnsi="Arial" w:cs="Arial"/>
          <w:color w:val="000000"/>
        </w:rPr>
      </w:pPr>
    </w:p>
    <w:p w14:paraId="7FA25023" w14:textId="10E94B06" w:rsidR="006E6F9E" w:rsidRPr="009C0053" w:rsidRDefault="006E6F9E" w:rsidP="006E6F9E">
      <w:pPr>
        <w:jc w:val="both"/>
        <w:rPr>
          <w:rFonts w:ascii="Arial" w:eastAsia="Times New Roman" w:hAnsi="Arial" w:cs="Arial"/>
          <w:color w:val="000000"/>
        </w:rPr>
      </w:pPr>
    </w:p>
    <w:tbl>
      <w:tblPr>
        <w:tblStyle w:val="TableGrid"/>
        <w:tblW w:w="10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5"/>
        <w:gridCol w:w="2449"/>
      </w:tblGrid>
      <w:tr w:rsidR="00C8755F" w14:paraId="15A5F3DD" w14:textId="77777777" w:rsidTr="00976674">
        <w:trPr>
          <w:trHeight w:val="2337"/>
        </w:trPr>
        <w:tc>
          <w:tcPr>
            <w:tcW w:w="8515" w:type="dxa"/>
          </w:tcPr>
          <w:p w14:paraId="21B4855D" w14:textId="6A0322C5" w:rsidR="00AB23E8" w:rsidRDefault="00AB23E8" w:rsidP="00AB23E8">
            <w:pPr>
              <w:jc w:val="both"/>
              <w:rPr>
                <w:rFonts w:ascii="Arial" w:eastAsia="Times New Roman" w:hAnsi="Arial" w:cs="Arial"/>
                <w:b/>
                <w:color w:val="000000"/>
                <w:sz w:val="20"/>
                <w:szCs w:val="20"/>
              </w:rPr>
            </w:pPr>
          </w:p>
          <w:p w14:paraId="524E3CBA" w14:textId="4DCB8E4A" w:rsidR="00976674" w:rsidRDefault="005C3332" w:rsidP="005C3332">
            <w:pPr>
              <w:rPr>
                <w:rFonts w:ascii="Arial" w:eastAsia="Times New Roman" w:hAnsi="Arial" w:cs="Arial"/>
                <w:b/>
                <w:color w:val="000000"/>
              </w:rPr>
            </w:pPr>
            <w:r>
              <w:rPr>
                <w:rFonts w:eastAsia="Calibri"/>
                <w:noProof/>
              </w:rPr>
              <w:drawing>
                <wp:inline distT="0" distB="0" distL="0" distR="0" wp14:anchorId="57A142F1" wp14:editId="5D66DA24">
                  <wp:extent cx="1114425" cy="895350"/>
                  <wp:effectExtent l="0" t="0" r="9525" b="0"/>
                  <wp:docPr id="7" name="Picture 7" descr="C:\Users\mii4\Desktop\NFSB Award Logo w CXDNA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i4\Desktop\NFSB Award Logo w CXDNA taglin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895350"/>
                          </a:xfrm>
                          <a:prstGeom prst="rect">
                            <a:avLst/>
                          </a:prstGeom>
                          <a:noFill/>
                          <a:ln>
                            <a:noFill/>
                          </a:ln>
                        </pic:spPr>
                      </pic:pic>
                    </a:graphicData>
                  </a:graphic>
                </wp:inline>
              </w:drawing>
            </w:r>
            <w:r w:rsidRPr="00A64904">
              <w:rPr>
                <w:rFonts w:eastAsia="Calibri"/>
              </w:rPr>
              <w:t xml:space="preserve">     </w:t>
            </w:r>
            <w:r w:rsidRPr="00A64904">
              <w:rPr>
                <w:rFonts w:eastAsia="Calibri"/>
                <w:noProof/>
              </w:rPr>
              <w:drawing>
                <wp:inline distT="0" distB="0" distL="0" distR="0" wp14:anchorId="6091FEE0" wp14:editId="0B69E105">
                  <wp:extent cx="962025" cy="914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914400"/>
                          </a:xfrm>
                          <a:prstGeom prst="rect">
                            <a:avLst/>
                          </a:prstGeom>
                          <a:noFill/>
                          <a:ln>
                            <a:noFill/>
                          </a:ln>
                        </pic:spPr>
                      </pic:pic>
                    </a:graphicData>
                  </a:graphic>
                </wp:inline>
              </w:drawing>
            </w:r>
            <w:r w:rsidRPr="00A64904">
              <w:rPr>
                <w:rFonts w:eastAsia="Calibri"/>
              </w:rPr>
              <w:t xml:space="preserve">     </w:t>
            </w:r>
            <w:r w:rsidRPr="00A64904">
              <w:rPr>
                <w:rFonts w:eastAsia="Calibri"/>
                <w:noProof/>
              </w:rPr>
              <w:drawing>
                <wp:inline distT="0" distB="0" distL="0" distR="0" wp14:anchorId="5BEBC3B8" wp14:editId="769587EC">
                  <wp:extent cx="914400" cy="91440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2A0D6BB" w14:textId="77777777" w:rsidR="00D269FE" w:rsidRDefault="00D269FE" w:rsidP="00AB23E8">
            <w:pPr>
              <w:jc w:val="both"/>
              <w:rPr>
                <w:rFonts w:ascii="Arial" w:eastAsia="Times New Roman" w:hAnsi="Arial" w:cs="Arial"/>
                <w:b/>
                <w:color w:val="000000"/>
              </w:rPr>
            </w:pPr>
          </w:p>
          <w:p w14:paraId="0F8FD1FE" w14:textId="20AAC4D7" w:rsidR="00AB23E8" w:rsidRPr="00AB23E8" w:rsidRDefault="00AB23E8" w:rsidP="00AB23E8">
            <w:pPr>
              <w:jc w:val="both"/>
              <w:rPr>
                <w:rFonts w:ascii="Arial" w:eastAsia="Times New Roman" w:hAnsi="Arial" w:cs="Arial"/>
                <w:b/>
                <w:color w:val="000000"/>
              </w:rPr>
            </w:pPr>
            <w:r w:rsidRPr="00AB23E8">
              <w:rPr>
                <w:rFonts w:ascii="Arial" w:eastAsia="Times New Roman" w:hAnsi="Arial" w:cs="Arial"/>
                <w:b/>
                <w:color w:val="000000"/>
              </w:rPr>
              <w:t xml:space="preserve">To Sponsor BCfL webcast contact: </w:t>
            </w:r>
          </w:p>
          <w:p w14:paraId="4EB9C192" w14:textId="68AFC2B6" w:rsidR="00AB23E8" w:rsidRPr="00AB23E8" w:rsidRDefault="00AB23E8" w:rsidP="00AB23E8">
            <w:pPr>
              <w:jc w:val="both"/>
              <w:rPr>
                <w:rFonts w:ascii="Arial" w:eastAsia="Times New Roman" w:hAnsi="Arial" w:cs="Arial"/>
                <w:b/>
                <w:color w:val="000000"/>
              </w:rPr>
            </w:pPr>
            <w:r w:rsidRPr="00AB23E8">
              <w:rPr>
                <w:rFonts w:ascii="Arial" w:eastAsia="Times New Roman" w:hAnsi="Arial" w:cs="Arial"/>
                <w:b/>
                <w:color w:val="000000"/>
              </w:rPr>
              <w:t xml:space="preserve">Diane Rivera, </w:t>
            </w:r>
            <w:r>
              <w:rPr>
                <w:rFonts w:ascii="Arial" w:eastAsia="Times New Roman" w:hAnsi="Arial" w:cs="Arial"/>
                <w:b/>
                <w:color w:val="000000"/>
              </w:rPr>
              <w:t xml:space="preserve">email: </w:t>
            </w:r>
            <w:hyperlink r:id="rId15" w:history="1">
              <w:r w:rsidRPr="00451551">
                <w:rPr>
                  <w:rStyle w:val="Hyperlink"/>
                  <w:rFonts w:ascii="Arial" w:eastAsia="Times New Roman" w:hAnsi="Arial" w:cs="Arial"/>
                  <w:b/>
                </w:rPr>
                <w:t>drivera@crmirewards.com</w:t>
              </w:r>
            </w:hyperlink>
            <w:r w:rsidRPr="00AB23E8">
              <w:rPr>
                <w:rFonts w:ascii="Arial" w:eastAsia="Times New Roman" w:hAnsi="Arial" w:cs="Arial"/>
                <w:b/>
                <w:color w:val="000000"/>
              </w:rPr>
              <w:t xml:space="preserve"> | </w:t>
            </w:r>
            <w:r>
              <w:rPr>
                <w:rFonts w:ascii="Arial" w:eastAsia="Times New Roman" w:hAnsi="Arial" w:cs="Arial"/>
                <w:b/>
                <w:color w:val="000000"/>
              </w:rPr>
              <w:t xml:space="preserve">phone: </w:t>
            </w:r>
            <w:r w:rsidRPr="00AB23E8">
              <w:rPr>
                <w:rFonts w:ascii="Arial" w:eastAsia="Times New Roman" w:hAnsi="Arial" w:cs="Arial"/>
                <w:b/>
                <w:color w:val="000000"/>
              </w:rPr>
              <w:t>978-710-3269.</w:t>
            </w:r>
          </w:p>
          <w:p w14:paraId="0ED73283" w14:textId="77777777" w:rsidR="00AB23E8" w:rsidRDefault="00AB23E8" w:rsidP="006E6F9E">
            <w:pPr>
              <w:jc w:val="both"/>
              <w:rPr>
                <w:rFonts w:ascii="Arial" w:eastAsia="Times New Roman" w:hAnsi="Arial" w:cs="Arial"/>
                <w:b/>
                <w:color w:val="000000"/>
              </w:rPr>
            </w:pPr>
          </w:p>
        </w:tc>
        <w:tc>
          <w:tcPr>
            <w:tcW w:w="2449" w:type="dxa"/>
          </w:tcPr>
          <w:p w14:paraId="692965DE" w14:textId="77777777" w:rsidR="00976674" w:rsidRDefault="00976674" w:rsidP="00976674">
            <w:pPr>
              <w:jc w:val="center"/>
              <w:rPr>
                <w:rFonts w:ascii="Arial" w:eastAsia="Times New Roman" w:hAnsi="Arial" w:cs="Arial"/>
                <w:b/>
                <w:color w:val="000000"/>
              </w:rPr>
            </w:pPr>
          </w:p>
          <w:p w14:paraId="70B9740C" w14:textId="4B91F70B" w:rsidR="00976674" w:rsidRDefault="00C8755F" w:rsidP="00976674">
            <w:pPr>
              <w:jc w:val="center"/>
              <w:rPr>
                <w:rFonts w:ascii="Arial" w:eastAsia="Times New Roman" w:hAnsi="Arial" w:cs="Arial"/>
                <w:b/>
                <w:color w:val="000000"/>
              </w:rPr>
            </w:pPr>
            <w:r>
              <w:rPr>
                <w:rFonts w:ascii="Arial" w:eastAsia="Times New Roman" w:hAnsi="Arial" w:cs="Arial"/>
                <w:b/>
                <w:noProof/>
                <w:color w:val="000000"/>
              </w:rPr>
              <w:drawing>
                <wp:inline distT="0" distB="0" distL="0" distR="0" wp14:anchorId="39BF4E64" wp14:editId="5D3E45D2">
                  <wp:extent cx="1400175" cy="1207543"/>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p compas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6395" cy="1221532"/>
                          </a:xfrm>
                          <a:prstGeom prst="rect">
                            <a:avLst/>
                          </a:prstGeom>
                        </pic:spPr>
                      </pic:pic>
                    </a:graphicData>
                  </a:graphic>
                </wp:inline>
              </w:drawing>
            </w:r>
          </w:p>
        </w:tc>
      </w:tr>
    </w:tbl>
    <w:p w14:paraId="60EFE5D7" w14:textId="1188F8B4" w:rsidR="006E6F9E" w:rsidRPr="009C0053" w:rsidRDefault="006E6F9E" w:rsidP="00AB23E8">
      <w:pPr>
        <w:jc w:val="both"/>
        <w:rPr>
          <w:rFonts w:ascii="Arial" w:eastAsia="Times New Roman" w:hAnsi="Arial" w:cs="Arial"/>
          <w:b/>
          <w:color w:val="000000"/>
        </w:rPr>
      </w:pPr>
    </w:p>
    <w:sectPr w:rsidR="006E6F9E" w:rsidRPr="009C0053" w:rsidSect="00B568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0F2CC" w14:textId="77777777" w:rsidR="00F77900" w:rsidRDefault="00F77900" w:rsidP="0012650E">
      <w:r>
        <w:separator/>
      </w:r>
    </w:p>
  </w:endnote>
  <w:endnote w:type="continuationSeparator" w:id="0">
    <w:p w14:paraId="6F2F0EA6" w14:textId="77777777" w:rsidR="00F77900" w:rsidRDefault="00F77900" w:rsidP="0012650E">
      <w:r>
        <w:continuationSeparator/>
      </w:r>
    </w:p>
  </w:endnote>
  <w:endnote w:type="continuationNotice" w:id="1">
    <w:p w14:paraId="12D7E610" w14:textId="77777777" w:rsidR="00F77900" w:rsidRDefault="00F77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61FE9" w14:textId="77777777" w:rsidR="00F77900" w:rsidRDefault="00F77900" w:rsidP="0012650E">
      <w:r>
        <w:separator/>
      </w:r>
    </w:p>
  </w:footnote>
  <w:footnote w:type="continuationSeparator" w:id="0">
    <w:p w14:paraId="2E72F1B8" w14:textId="77777777" w:rsidR="00F77900" w:rsidRDefault="00F77900" w:rsidP="0012650E">
      <w:r>
        <w:continuationSeparator/>
      </w:r>
    </w:p>
  </w:footnote>
  <w:footnote w:type="continuationNotice" w:id="1">
    <w:p w14:paraId="1BF94106" w14:textId="77777777" w:rsidR="00F77900" w:rsidRDefault="00F779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2892"/>
    <w:multiLevelType w:val="hybridMultilevel"/>
    <w:tmpl w:val="647E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A4"/>
    <w:rsid w:val="00000631"/>
    <w:rsid w:val="00042587"/>
    <w:rsid w:val="00082E36"/>
    <w:rsid w:val="0012650E"/>
    <w:rsid w:val="001631CB"/>
    <w:rsid w:val="00163F8A"/>
    <w:rsid w:val="0018232C"/>
    <w:rsid w:val="00207236"/>
    <w:rsid w:val="00236A93"/>
    <w:rsid w:val="00260D09"/>
    <w:rsid w:val="002D719D"/>
    <w:rsid w:val="0038037D"/>
    <w:rsid w:val="00394252"/>
    <w:rsid w:val="00401B35"/>
    <w:rsid w:val="0041255B"/>
    <w:rsid w:val="00415B2E"/>
    <w:rsid w:val="004D7F72"/>
    <w:rsid w:val="005B009C"/>
    <w:rsid w:val="005B658D"/>
    <w:rsid w:val="005C3332"/>
    <w:rsid w:val="005F2A2F"/>
    <w:rsid w:val="005F3EF4"/>
    <w:rsid w:val="00606DF0"/>
    <w:rsid w:val="00623C8E"/>
    <w:rsid w:val="0064483D"/>
    <w:rsid w:val="0065746E"/>
    <w:rsid w:val="006649EF"/>
    <w:rsid w:val="00674CAB"/>
    <w:rsid w:val="006E3BF9"/>
    <w:rsid w:val="006E6F9E"/>
    <w:rsid w:val="00723BE3"/>
    <w:rsid w:val="007B4B23"/>
    <w:rsid w:val="008000E1"/>
    <w:rsid w:val="0082268B"/>
    <w:rsid w:val="008B0379"/>
    <w:rsid w:val="00917047"/>
    <w:rsid w:val="00934922"/>
    <w:rsid w:val="00964B94"/>
    <w:rsid w:val="00976674"/>
    <w:rsid w:val="009C0053"/>
    <w:rsid w:val="009D2AA7"/>
    <w:rsid w:val="00A23409"/>
    <w:rsid w:val="00A446CD"/>
    <w:rsid w:val="00A45756"/>
    <w:rsid w:val="00A94A41"/>
    <w:rsid w:val="00AB23E8"/>
    <w:rsid w:val="00AB4670"/>
    <w:rsid w:val="00B512A4"/>
    <w:rsid w:val="00B5682D"/>
    <w:rsid w:val="00BC25FD"/>
    <w:rsid w:val="00BE0744"/>
    <w:rsid w:val="00BF26D0"/>
    <w:rsid w:val="00C31CE6"/>
    <w:rsid w:val="00C41C2A"/>
    <w:rsid w:val="00C8755F"/>
    <w:rsid w:val="00D269FE"/>
    <w:rsid w:val="00D72587"/>
    <w:rsid w:val="00DB6DFE"/>
    <w:rsid w:val="00F0764F"/>
    <w:rsid w:val="00F7616F"/>
    <w:rsid w:val="00F77900"/>
    <w:rsid w:val="00FA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B602"/>
  <w15:chartTrackingRefBased/>
  <w15:docId w15:val="{0B8B22B1-F898-4FC9-ADD9-79CB97EA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2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2A4"/>
    <w:pPr>
      <w:ind w:left="720"/>
      <w:contextualSpacing/>
    </w:pPr>
  </w:style>
  <w:style w:type="paragraph" w:styleId="BalloonText">
    <w:name w:val="Balloon Text"/>
    <w:basedOn w:val="Normal"/>
    <w:link w:val="BalloonTextChar"/>
    <w:uiPriority w:val="99"/>
    <w:semiHidden/>
    <w:unhideWhenUsed/>
    <w:rsid w:val="006E6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9E"/>
    <w:rPr>
      <w:rFonts w:ascii="Segoe UI" w:hAnsi="Segoe UI" w:cs="Segoe UI"/>
      <w:sz w:val="18"/>
      <w:szCs w:val="18"/>
    </w:rPr>
  </w:style>
  <w:style w:type="character" w:styleId="Hyperlink">
    <w:name w:val="Hyperlink"/>
    <w:basedOn w:val="DefaultParagraphFont"/>
    <w:uiPriority w:val="99"/>
    <w:unhideWhenUsed/>
    <w:rsid w:val="006E6F9E"/>
    <w:rPr>
      <w:color w:val="0563C1" w:themeColor="hyperlink"/>
      <w:u w:val="single"/>
    </w:rPr>
  </w:style>
  <w:style w:type="character" w:styleId="UnresolvedMention">
    <w:name w:val="Unresolved Mention"/>
    <w:basedOn w:val="DefaultParagraphFont"/>
    <w:uiPriority w:val="99"/>
    <w:semiHidden/>
    <w:unhideWhenUsed/>
    <w:rsid w:val="006E6F9E"/>
    <w:rPr>
      <w:color w:val="605E5C"/>
      <w:shd w:val="clear" w:color="auto" w:fill="E1DFDD"/>
    </w:rPr>
  </w:style>
  <w:style w:type="paragraph" w:styleId="Header">
    <w:name w:val="header"/>
    <w:basedOn w:val="Normal"/>
    <w:link w:val="HeaderChar"/>
    <w:uiPriority w:val="99"/>
    <w:unhideWhenUsed/>
    <w:rsid w:val="0012650E"/>
    <w:pPr>
      <w:tabs>
        <w:tab w:val="center" w:pos="4680"/>
        <w:tab w:val="right" w:pos="9360"/>
      </w:tabs>
    </w:pPr>
  </w:style>
  <w:style w:type="character" w:customStyle="1" w:styleId="HeaderChar">
    <w:name w:val="Header Char"/>
    <w:basedOn w:val="DefaultParagraphFont"/>
    <w:link w:val="Header"/>
    <w:uiPriority w:val="99"/>
    <w:rsid w:val="0012650E"/>
    <w:rPr>
      <w:rFonts w:ascii="Calibri" w:hAnsi="Calibri" w:cs="Calibri"/>
    </w:rPr>
  </w:style>
  <w:style w:type="paragraph" w:styleId="Footer">
    <w:name w:val="footer"/>
    <w:basedOn w:val="Normal"/>
    <w:link w:val="FooterChar"/>
    <w:uiPriority w:val="99"/>
    <w:unhideWhenUsed/>
    <w:rsid w:val="0012650E"/>
    <w:pPr>
      <w:tabs>
        <w:tab w:val="center" w:pos="4680"/>
        <w:tab w:val="right" w:pos="9360"/>
      </w:tabs>
    </w:pPr>
  </w:style>
  <w:style w:type="character" w:customStyle="1" w:styleId="FooterChar">
    <w:name w:val="Footer Char"/>
    <w:basedOn w:val="DefaultParagraphFont"/>
    <w:link w:val="Footer"/>
    <w:uiPriority w:val="99"/>
    <w:rsid w:val="0012650E"/>
    <w:rPr>
      <w:rFonts w:ascii="Calibri" w:hAnsi="Calibri" w:cs="Calibri"/>
    </w:rPr>
  </w:style>
  <w:style w:type="table" w:styleId="TableGrid">
    <w:name w:val="Table Grid"/>
    <w:basedOn w:val="TableNormal"/>
    <w:uiPriority w:val="39"/>
    <w:rsid w:val="00917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3184">
      <w:bodyDiv w:val="1"/>
      <w:marLeft w:val="0"/>
      <w:marRight w:val="0"/>
      <w:marTop w:val="0"/>
      <w:marBottom w:val="0"/>
      <w:divBdr>
        <w:top w:val="none" w:sz="0" w:space="0" w:color="auto"/>
        <w:left w:val="none" w:sz="0" w:space="0" w:color="auto"/>
        <w:bottom w:val="none" w:sz="0" w:space="0" w:color="auto"/>
        <w:right w:val="none" w:sz="0" w:space="0" w:color="auto"/>
      </w:divBdr>
    </w:div>
    <w:div w:id="18811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drivera@crmirewards.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12A553E7533743BF619E18480EEFB2" ma:contentTypeVersion="6" ma:contentTypeDescription="Create a new document." ma:contentTypeScope="" ma:versionID="93237f1d7e4de0beec9e526f7c656ab4">
  <xsd:schema xmlns:xsd="http://www.w3.org/2001/XMLSchema" xmlns:xs="http://www.w3.org/2001/XMLSchema" xmlns:p="http://schemas.microsoft.com/office/2006/metadata/properties" xmlns:ns2="b68ed9fd-ea0e-4d01-a4fa-692d2aba668d" targetNamespace="http://schemas.microsoft.com/office/2006/metadata/properties" ma:root="true" ma:fieldsID="9c2b97ef318be53db5dc6dfea40259b0" ns2:_="">
    <xsd:import namespace="b68ed9fd-ea0e-4d01-a4fa-692d2aba66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ed9fd-ea0e-4d01-a4fa-692d2aba6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BB179-81B9-4DA1-BC86-DBDE4B59FFBE}">
  <ds:schemaRefs>
    <ds:schemaRef ds:uri="http://schemas.microsoft.com/sharepoint/v3/contenttype/forms"/>
  </ds:schemaRefs>
</ds:datastoreItem>
</file>

<file path=customXml/itemProps2.xml><?xml version="1.0" encoding="utf-8"?>
<ds:datastoreItem xmlns:ds="http://schemas.openxmlformats.org/officeDocument/2006/customXml" ds:itemID="{A4308386-0481-48C8-B2DF-C27DCFB267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E06B43-7F45-4CBD-A052-E82BD8765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ed9fd-ea0e-4d01-a4fa-692d2aba6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Rivera</dc:creator>
  <cp:keywords/>
  <dc:description/>
  <cp:lastModifiedBy>Diane Rivera</cp:lastModifiedBy>
  <cp:revision>54</cp:revision>
  <cp:lastPrinted>2019-04-15T16:41:00Z</cp:lastPrinted>
  <dcterms:created xsi:type="dcterms:W3CDTF">2019-04-12T15:09:00Z</dcterms:created>
  <dcterms:modified xsi:type="dcterms:W3CDTF">2019-04-16T14:44:00Z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0x010100C212A553E7533743BF619E18480EEFB2</vt:lpwstr>
  </property>
</Properties>
</file>